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3241FB08" wp14:textId="77777777">
      <w:pPr>
        <w:pStyle w:val="Normal"/>
        <w:spacing w:before="600" w:after="0"/>
        <w:jc w:val="center"/>
        <w:rPr/>
      </w:pPr>
      <w:r>
        <w:rPr>
          <w:b/>
          <w:bCs/>
          <w:color w:val="8B0000"/>
          <w:sz w:val="52"/>
          <w:szCs w:val="52"/>
        </w:rPr>
        <w:t>SEIU Local 668 (Pennsylvania Social Services Union)</w:t>
      </w:r>
    </w:p>
    <w:p xmlns:wp14="http://schemas.microsoft.com/office/word/2010/wordml" w14:paraId="2A220EDB" wp14:textId="77777777">
      <w:pPr>
        <w:pStyle w:val="Normal"/>
        <w:spacing w:before="200" w:after="0"/>
        <w:jc w:val="center"/>
        <w:rPr/>
      </w:pPr>
      <w:r>
        <w:rPr>
          <w:b/>
          <w:bCs/>
          <w:color w:val="1F3864"/>
          <w:sz w:val="36"/>
          <w:szCs w:val="36"/>
        </w:rPr>
        <w:t>WHERE DO YOUR UNION DUES GO?</w:t>
      </w:r>
    </w:p>
    <w:p xmlns:wp14="http://schemas.microsoft.com/office/word/2010/wordml" w14:paraId="71E44366" wp14:textId="77777777">
      <w:pPr>
        <w:pStyle w:val="Normal"/>
        <w:spacing w:before="160" w:after="400"/>
        <w:jc w:val="center"/>
        <w:rPr/>
      </w:pPr>
      <w:r>
        <w:rPr>
          <w:color w:val="666666"/>
        </w:rPr>
        <w:t>A LOOK AT SEIU 668 SPENDING IN FISCAL YEAR 2025 (Jan 1 – Dec 31, 2025)</w:t>
      </w:r>
    </w:p>
    <w:p xmlns:wp14="http://schemas.microsoft.com/office/word/2010/wordml" w14:paraId="672A6659" wp14:textId="77777777">
      <w:pPr>
        <w:pStyle w:val="Normal"/>
        <w:pBdr>
          <w:bottom w:val="single" w:color="666666" w:sz="6" w:space="1"/>
        </w:pBdr>
        <w:spacing w:before="200" w:after="400"/>
        <w:rPr/>
      </w:pPr>
      <w:r>
        <w:rPr/>
      </w:r>
    </w:p>
    <w:p xmlns:wp14="http://schemas.microsoft.com/office/word/2010/wordml" w14:paraId="0B27BA07" wp14:textId="4636C09F">
      <w:pPr>
        <w:pStyle w:val="Normal"/>
        <w:spacing w:before="0" w:after="200" w:line="276" w:lineRule="auto"/>
        <w:jc w:val="both"/>
      </w:pPr>
      <w:r>
        <w:rPr/>
        <w:t>Just 29 cents of every dollar SEIU Local 668 disbursed in FY 2025 went to actually representing the workers whose dues fund the operation.</w:t>
      </w:r>
      <w:r>
        <w:rPr>
          <w:rStyle w:val="EndnoteReference"/>
        </w:rPr>
        <w:endnoteReference w:id="2"/>
      </w:r>
      <w:r>
        <w:rPr/>
        <w:t xml:space="preserve"> SEIU 668, known as the Pennsylvania Social Services Union, claims to represent approximately 13,000 public service workers across the Commonwealth. Yet it spent nearly as much on its own employees’ benefits ($3.0 million) as on the grievance handling, collective bargaining, and arbitration that justify its existence ($3.8 million), and forwarded another $2.4 million in per capita tax to the national SEIU. With $10.6 million in net assets and no long-term debt, the union is financially comfortable, but that comfort flows to insiders, not to the rank-and-file members who pay for it.</w:t>
      </w:r>
      <w:r>
        <w:rPr>
          <w:rStyle w:val="EndnoteReference"/>
        </w:rPr>
        <w:endnoteReference w:id="3"/>
      </w:r>
    </w:p>
    <w:p xmlns:wp14="http://schemas.microsoft.com/office/word/2010/wordml" w14:paraId="6E6799C1" wp14:textId="77777777">
      <w:pPr>
        <w:pStyle w:val="Normal"/>
        <w:spacing w:before="0" w:after="200" w:line="276" w:lineRule="auto"/>
        <w:jc w:val="both"/>
        <w:rPr/>
      </w:pPr>
      <w:r>
        <w:rPr/>
        <w:t>While the union pinched pennies on representation, it was generous with its own staff. Multiple SEIU 668 employees saw compensation grow at rates far exceeding the roughly 30% cumulative inflation over the past decade: Christopher Hundley's pay surged 66.3% from $72,512 to $120,569, Kevin Hunt's grew 54.8% from $83,245 to $128,849, and Martilynne Middleton's climbed 49.4% from $74,781 to $111,686. These raises came during a period when the union lost 19.1% of its membership — meaning fewer members are funding ever-larger paychecks for union staff.</w:t>
      </w:r>
      <w:r>
        <w:rPr>
          <w:rStyle w:val="EndnoteReference"/>
        </w:rPr>
        <w:endnoteReference w:id="4"/>
      </w:r>
    </w:p>
    <w:p xmlns:wp14="http://schemas.microsoft.com/office/word/2010/wordml" w14:paraId="2E9B0ED5" wp14:textId="5115E196">
      <w:pPr>
        <w:pStyle w:val="Normal"/>
        <w:spacing w:before="0" w:after="200" w:line="276" w:lineRule="auto"/>
        <w:jc w:val="both"/>
      </w:pPr>
      <w:r>
        <w:rPr/>
        <w:t>SEIU 668 diverted $87,857 to political activities and lobbying in FY 2025, money taken from workers for purposes they never individually authorized. And this understates the union's true political footprint: over the past decade, SEIU 668 has funneled $2.2 million into political activities, an average of $217,156 per year. In the 2024 election year alone, political spending surged to $472,925, more than five times the FY 2025 figure and more than fifteen times what the union spent in non-election years like FY 2021.</w:t>
      </w:r>
      <w:r>
        <w:rPr>
          <w:rStyle w:val="EndnoteReference"/>
        </w:rPr>
        <w:endnoteReference w:id="5"/>
      </w:r>
      <w:r>
        <w:rPr/>
        <w:t xml:space="preserve"> The union's parent organization, the SEIU PA State Council, maintains its own registered lobbyists, and the broader SEIU network in Pennsylvania operates three separate PACs (PA SEIU COPE, SEIU Caregivers Action, and SEIU Healthcare PA COPE) that have collectively spent $15.5 million on political contributions and independent expenditures since 2018, with 98.7% flowing to Democrats or left-leaning groups.</w:t>
      </w:r>
      <w:r>
        <w:rPr>
          <w:rStyle w:val="EndnoteReference"/>
        </w:rPr>
        <w:endnoteReference w:id="6"/>
      </w:r>
      <w:r>
        <w:rPr/>
        <w:t xml:space="preserve"> Among the network’s PAC recipients is Allegheny County Executive Sara Innamorato, whose campaign committee collected $137,500 from SEIU Healthcare PA COPE alone. Within months of taking office, Innamorato signed an executive order barring Allegheny County employees from cooperating with out-of-state investigations into providers of gender-affirming care — including hormone interventions and gender-transition procedures for minors.</w:t>
      </w:r>
      <w:r>
        <w:rPr>
          <w:rStyle w:val="EndnoteReference"/>
        </w:rPr>
        <w:endnoteReference w:id="7"/>
      </w:r>
      <w:r>
        <w:rPr/>
      </w:r>
    </w:p>
    <w:p xmlns:wp14="http://schemas.microsoft.com/office/word/2010/wordml" w14:paraId="3CCC1A47" wp14:textId="4A3DA156">
      <w:pPr>
        <w:pStyle w:val="Normal"/>
        <w:spacing w:before="0" w:after="200" w:line="276" w:lineRule="auto"/>
        <w:jc w:val="both"/>
      </w:pPr>
      <w:r>
        <w:rPr/>
        <w:t>Payee records show $229,840 spent at hotels and conference venues, including Best Western Premier ($45,652), Penn Harris Hotel ($45,546), and Hyatt Place State College ($43,135).</w:t>
      </w:r>
      <w:r>
        <w:rPr>
          <w:rStyle w:val="EndnoteReference"/>
        </w:rPr>
        <w:endnoteReference w:id="9"/>
      </w:r>
      <w:r>
        <w:rPr/>
        <w:t xml:space="preserve"> The union employed 56 people and paid out $4.3 million in total compensation, more than the $3.8 million it spent on representational activities.</w:t>
      </w:r>
      <w:r>
        <w:rPr>
          <w:rStyle w:val="EndnoteReference"/>
        </w:rPr>
        <w:endnoteReference w:id="10"/>
      </w:r>
      <w:r>
        <w:rPr/>
        <w:t xml:space="preserve"> Kevin J. Hunt, an Organizer, collected $128,849 in total compensation, more than double the average Pennsylvania social services worker's salary. Christopher Hundley, the union's Public and Government Relations Director, collected $120,569, a 66.3% increase over his FY 2016 compensation, far outpacing the roughly 30% cumulative inflation over that period.</w:t>
      </w:r>
      <w:r>
        <w:rPr>
          <w:rStyle w:val="EndnoteReference"/>
        </w:rPr>
        <w:endnoteReference w:id="11"/>
      </w:r>
    </w:p>
    <w:p xmlns:wp14="http://schemas.microsoft.com/office/word/2010/wordml" w14:paraId="56211433" wp14:textId="77777777">
      <w:pPr>
        <w:pStyle w:val="Normal"/>
        <w:spacing w:before="0" w:after="200" w:line="276" w:lineRule="auto"/>
        <w:jc w:val="both"/>
      </w:pPr>
      <w:r>
        <w:rPr/>
        <w:t>SEIU 668's own financial filings reveal a union in freefall. Membership plummeted from 16,066 in FY 2016 to 13,000 in FY 2025, a 19.1% decline, with the union losing over 3,000 dues-paying members in a decade. Even as the union shed members, total net employee compensation climbed steadily, from $2.5 million in FY 2016 to $3.3 million in FY 2025.</w:t>
      </w:r>
      <w:r>
        <w:rPr>
          <w:rStyle w:val="EndnoteReference"/>
        </w:rPr>
        <w:endnoteReference w:id="12"/>
      </w:r>
    </w:p>
    <w:p xmlns:wp14="http://schemas.microsoft.com/office/word/2010/wordml" w14:paraId="7710F79D" wp14:textId="77777777">
      <w:pPr>
        <w:pStyle w:val="Normal"/>
        <w:spacing w:before="0" w:after="200" w:line="276" w:lineRule="auto"/>
        <w:jc w:val="both"/>
        <w:rPr/>
      </w:pPr>
      <w:r>
        <w:rPr/>
        <w:t>SEIU 668 has broken its fundamental promise. Members pay dues expecting someone to fight for them, to show up at grievance hearings, to push back at the bargaining table, to be their voice when management overreaches. Instead, the union has built a comfortable bureaucracy that serves its own employees first, funnels money to its national parent, spends lavishly on hotels and conferences, and deploys member dues into political campaigns that workers never individually authorized. The message to rank-and-file members is clear: your dues exist to sustain the organization, not to serve you. Pennsylvania's public service workers deserve a union that earns their trust every pay period, not one that takes their money and spends it on everything but representation.</w:t>
      </w:r>
      <w:r>
        <w:rPr>
          <w:rStyle w:val="EndnoteReference"/>
        </w:rPr>
        <w:endnoteReference w:id="13"/>
      </w:r>
    </w:p>
    <w:p xmlns:wp14="http://schemas.microsoft.com/office/word/2010/wordml" w14:paraId="17902A76" wp14:textId="77777777">
      <w:pPr>
        <w:pStyle w:val="Normal"/>
        <w:spacing w:before="360" w:after="200"/>
        <w:rPr/>
      </w:pPr>
      <w:r>
        <w:rPr>
          <w:b/>
          <w:bCs/>
          <w:color w:val="8B0000"/>
          <w:sz w:val="26"/>
          <w:szCs w:val="26"/>
        </w:rPr>
        <w:t>FINANCIAL POSITION</w:t>
      </w:r>
    </w:p>
    <w:p xmlns:wp14="http://schemas.microsoft.com/office/word/2010/wordml" w14:paraId="21F44BD6" wp14:textId="244C884E">
      <w:pPr>
        <w:pStyle w:val="Normal"/>
        <w:spacing w:before="0" w:after="200" w:line="276" w:lineRule="auto"/>
        <w:jc w:val="both"/>
      </w:pPr>
      <w:r>
        <w:rPr/>
        <w:t>SEIU 668 reported total assets of $10.8 million and total liabilities of just $200,420, yielding net assets of $10.6 million at the end of FY 2025.</w:t>
      </w:r>
      <w:r>
        <w:rPr>
          <w:rStyle w:val="EndnoteReference"/>
        </w:rPr>
        <w:endnoteReference w:id="14"/>
      </w:r>
      <w:r>
        <w:rPr/>
        <w:t xml:space="preserve"> The union eliminated a $451,263 loan during the fiscal year, leaving it debt-free. While a healthy balance sheet is not inherently objectionable, it raises the question of why dues remain at current levels when the union carries $6.6 million in investments alone, yet spends barely 29% of its disbursements on the representational activities that justify its existence.</w:t>
      </w:r>
    </w:p>
    <w:p xmlns:wp14="http://schemas.microsoft.com/office/word/2010/wordml" w14:paraId="635B8417" wp14:textId="5ED1EFD3">
      <w:pPr>
        <w:pStyle w:val="Normal"/>
        <w:spacing w:before="0" w:after="200" w:line="276" w:lineRule="auto"/>
        <w:jc w:val="both"/>
      </w:pPr>
      <w:r>
        <w:rPr/>
        <w:t>Total receipts for FY 2025 were $13.2 million, driven overwhelmingly by $11.4 million in dues and agency fees.</w:t>
      </w:r>
      <w:r>
        <w:rPr>
          <w:rStyle w:val="EndnoteReference"/>
        </w:rPr>
        <w:endnoteReference w:id="15"/>
      </w:r>
      <w:r>
        <w:rPr/>
        <w:t xml:space="preserve"> Total disbursements were $13.1 million, meaning the union collected roughly $125,000 more from members than it spent, a slim surplus that leaves little margin while representation languishes as a secondary budget priority.</w:t>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5616"/>
        <w:gridCol w:w="3744"/>
      </w:tblGrid>
      <w:tr xmlns:wp14="http://schemas.microsoft.com/office/word/2010/wordml" w14:paraId="3501DC92"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1F3864"/>
          </w:tcPr>
          <w:p w14:paraId="769726BA" wp14:textId="77777777">
            <w:pPr>
              <w:pStyle w:val="Normal"/>
              <w:rPr/>
            </w:pPr>
            <w:r>
              <w:rPr>
                <w:b/>
                <w:bCs/>
                <w:color w:val="FFFFFF"/>
                <w:sz w:val="20"/>
                <w:szCs w:val="20"/>
              </w:rPr>
              <w:t>Item</w:t>
            </w:r>
          </w:p>
        </w:tc>
        <w:tc>
          <w:tcPr>
            <w:tcW w:w="3744" w:type="dxa"/>
            <w:tcBorders>
              <w:top w:val="single" w:color="000000" w:sz="4" w:space="0"/>
              <w:start w:val="single" w:sz="4" w:space="0" w:color="000000"/>
              <w:bottom w:val="single" w:color="000000" w:sz="4" w:space="0"/>
              <w:end w:val="single" w:sz="4" w:space="0" w:color="000000"/>
            </w:tcBorders>
            <w:shd w:val="clear" w:color="auto" w:fill="1F3864"/>
          </w:tcPr>
          <w:p w14:paraId="06C24BAA" wp14:textId="77777777">
            <w:pPr>
              <w:pStyle w:val="Normal"/>
              <w:jc w:val="end"/>
              <w:rPr/>
            </w:pPr>
            <w:r>
              <w:rPr>
                <w:b/>
                <w:bCs/>
                <w:color w:val="FFFFFF"/>
                <w:sz w:val="20"/>
                <w:szCs w:val="20"/>
              </w:rPr>
              <w:t>Amount</w:t>
            </w:r>
          </w:p>
        </w:tc>
      </w:tr>
      <w:tr xmlns:wp14="http://schemas.microsoft.com/office/word/2010/wordml" w14:paraId="0ED0EBAE" wp14:textId="77777777">
        <w:trPr/>
        <w:tc>
          <w:tcPr>
            <w:tcW w:w="5616" w:type="dxa"/>
            <w:tcBorders>
              <w:top w:val="single" w:color="000000" w:sz="4" w:space="0"/>
              <w:start w:val="single" w:sz="4" w:space="0" w:color="000000"/>
              <w:bottom w:val="single" w:color="000000" w:sz="4" w:space="0"/>
              <w:end w:val="single" w:sz="4" w:space="0" w:color="000000"/>
            </w:tcBorders>
          </w:tcPr>
          <w:p w14:paraId="5BD60C18" wp14:textId="77777777">
            <w:pPr>
              <w:pStyle w:val="Normal"/>
              <w:rPr/>
            </w:pPr>
            <w:r>
              <w:rPr>
                <w:sz w:val="20"/>
                <w:szCs w:val="20"/>
              </w:rPr>
              <w:t>Total Assets</w:t>
            </w:r>
          </w:p>
        </w:tc>
        <w:tc>
          <w:tcPr>
            <w:tcW w:w="3744" w:type="dxa"/>
            <w:tcBorders>
              <w:top w:val="single" w:color="000000" w:sz="4" w:space="0"/>
              <w:start w:val="single" w:sz="4" w:space="0" w:color="000000"/>
              <w:bottom w:val="single" w:color="000000" w:sz="4" w:space="0"/>
              <w:end w:val="single" w:sz="4" w:space="0" w:color="000000"/>
            </w:tcBorders>
          </w:tcPr>
          <w:p w14:paraId="0B9BF8E3" wp14:textId="77777777">
            <w:pPr>
              <w:pStyle w:val="Normal"/>
              <w:jc w:val="end"/>
              <w:rPr/>
            </w:pPr>
            <w:r>
              <w:rPr>
                <w:sz w:val="20"/>
                <w:szCs w:val="20"/>
              </w:rPr>
              <w:t>$10,816,186</w:t>
            </w:r>
          </w:p>
        </w:tc>
      </w:tr>
      <w:tr xmlns:wp14="http://schemas.microsoft.com/office/word/2010/wordml" w14:paraId="04FCF66D"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67638AA5" wp14:textId="77777777">
            <w:pPr>
              <w:pStyle w:val="Normal"/>
              <w:rPr/>
            </w:pPr>
            <w:r>
              <w:rPr>
                <w:sz w:val="20"/>
                <w:szCs w:val="20"/>
              </w:rPr>
              <w:t>Total Liabilities</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1D796EDE" wp14:textId="77777777">
            <w:pPr>
              <w:pStyle w:val="Normal"/>
              <w:jc w:val="end"/>
              <w:rPr/>
            </w:pPr>
            <w:r>
              <w:rPr>
                <w:sz w:val="20"/>
                <w:szCs w:val="20"/>
              </w:rPr>
              <w:t>$200,420</w:t>
            </w:r>
          </w:p>
        </w:tc>
      </w:tr>
      <w:tr xmlns:wp14="http://schemas.microsoft.com/office/word/2010/wordml" w14:paraId="64DF55E9" wp14:textId="77777777">
        <w:trPr/>
        <w:tc>
          <w:tcPr>
            <w:tcW w:w="5616" w:type="dxa"/>
            <w:tcBorders>
              <w:top w:val="single" w:color="000000" w:sz="4" w:space="0"/>
              <w:start w:val="single" w:sz="4" w:space="0" w:color="000000"/>
              <w:bottom w:val="single" w:color="000000" w:sz="4" w:space="0"/>
              <w:end w:val="single" w:sz="4" w:space="0" w:color="000000"/>
            </w:tcBorders>
          </w:tcPr>
          <w:p w14:paraId="68708347" wp14:textId="77777777">
            <w:pPr>
              <w:pStyle w:val="Normal"/>
              <w:rPr/>
            </w:pPr>
            <w:r>
              <w:rPr>
                <w:b/>
                <w:bCs/>
                <w:sz w:val="20"/>
                <w:szCs w:val="20"/>
              </w:rPr>
              <w:t>Net Assets</w:t>
            </w:r>
          </w:p>
        </w:tc>
        <w:tc>
          <w:tcPr>
            <w:tcW w:w="3744" w:type="dxa"/>
            <w:tcBorders>
              <w:top w:val="single" w:color="000000" w:sz="4" w:space="0"/>
              <w:start w:val="single" w:sz="4" w:space="0" w:color="000000"/>
              <w:bottom w:val="single" w:color="000000" w:sz="4" w:space="0"/>
              <w:end w:val="single" w:sz="4" w:space="0" w:color="000000"/>
            </w:tcBorders>
          </w:tcPr>
          <w:p w14:paraId="1A26C49D" wp14:textId="77777777">
            <w:pPr>
              <w:pStyle w:val="Normal"/>
              <w:jc w:val="end"/>
              <w:rPr/>
            </w:pPr>
            <w:r>
              <w:rPr>
                <w:b/>
                <w:bCs/>
                <w:sz w:val="20"/>
                <w:szCs w:val="20"/>
              </w:rPr>
              <w:t>$10,615,766</w:t>
            </w:r>
          </w:p>
        </w:tc>
      </w:tr>
      <w:tr xmlns:wp14="http://schemas.microsoft.com/office/word/2010/wordml" w14:paraId="0A37501D"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5DAB6C7B" wp14:textId="77777777">
            <w:pPr>
              <w:pStyle w:val="Normal"/>
              <w:rPr/>
            </w:pPr>
            <w:r>
              <w:rPr/>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02EB378F" wp14:textId="77777777">
            <w:pPr>
              <w:pStyle w:val="Normal"/>
              <w:rPr/>
            </w:pPr>
            <w:r>
              <w:rPr/>
            </w:r>
          </w:p>
        </w:tc>
      </w:tr>
      <w:tr xmlns:wp14="http://schemas.microsoft.com/office/word/2010/wordml" w14:paraId="3A6502C1" wp14:textId="77777777">
        <w:trPr/>
        <w:tc>
          <w:tcPr>
            <w:tcW w:w="5616" w:type="dxa"/>
            <w:tcBorders>
              <w:top w:val="single" w:color="000000" w:sz="4" w:space="0"/>
              <w:start w:val="single" w:sz="4" w:space="0" w:color="000000"/>
              <w:bottom w:val="single" w:color="000000" w:sz="4" w:space="0"/>
              <w:end w:val="single" w:sz="4" w:space="0" w:color="000000"/>
            </w:tcBorders>
          </w:tcPr>
          <w:p w14:paraId="2B3083A3" wp14:textId="77777777">
            <w:pPr>
              <w:pStyle w:val="Normal"/>
              <w:rPr/>
            </w:pPr>
            <w:r>
              <w:rPr>
                <w:sz w:val="20"/>
                <w:szCs w:val="20"/>
              </w:rPr>
              <w:t>Cash</w:t>
            </w:r>
          </w:p>
        </w:tc>
        <w:tc>
          <w:tcPr>
            <w:tcW w:w="3744" w:type="dxa"/>
            <w:tcBorders>
              <w:top w:val="single" w:color="000000" w:sz="4" w:space="0"/>
              <w:start w:val="single" w:sz="4" w:space="0" w:color="000000"/>
              <w:bottom w:val="single" w:color="000000" w:sz="4" w:space="0"/>
              <w:end w:val="single" w:sz="4" w:space="0" w:color="000000"/>
            </w:tcBorders>
          </w:tcPr>
          <w:p w14:paraId="46DB4876" wp14:textId="77777777">
            <w:pPr>
              <w:pStyle w:val="Normal"/>
              <w:jc w:val="end"/>
              <w:rPr/>
            </w:pPr>
            <w:r>
              <w:rPr>
                <w:sz w:val="20"/>
                <w:szCs w:val="20"/>
              </w:rPr>
              <w:t>$1,492,445</w:t>
            </w:r>
          </w:p>
        </w:tc>
      </w:tr>
      <w:tr xmlns:wp14="http://schemas.microsoft.com/office/word/2010/wordml" w14:paraId="3071BB4E"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17B12A94" wp14:textId="77777777">
            <w:pPr>
              <w:pStyle w:val="Normal"/>
              <w:rPr/>
            </w:pPr>
            <w:r>
              <w:rPr>
                <w:sz w:val="20"/>
                <w:szCs w:val="20"/>
              </w:rPr>
              <w:t>Investments</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0E0073EC" wp14:textId="77777777">
            <w:pPr>
              <w:pStyle w:val="Normal"/>
              <w:jc w:val="end"/>
              <w:rPr/>
            </w:pPr>
            <w:r>
              <w:rPr>
                <w:sz w:val="20"/>
                <w:szCs w:val="20"/>
              </w:rPr>
              <w:t>$6,596,040</w:t>
            </w:r>
          </w:p>
        </w:tc>
      </w:tr>
      <w:tr xmlns:wp14="http://schemas.microsoft.com/office/word/2010/wordml" w14:paraId="51C4CCC9" wp14:textId="77777777">
        <w:trPr/>
        <w:tc>
          <w:tcPr>
            <w:tcW w:w="5616" w:type="dxa"/>
            <w:tcBorders>
              <w:top w:val="single" w:color="000000" w:sz="4" w:space="0"/>
              <w:start w:val="single" w:sz="4" w:space="0" w:color="000000"/>
              <w:bottom w:val="single" w:color="000000" w:sz="4" w:space="0"/>
              <w:end w:val="single" w:sz="4" w:space="0" w:color="000000"/>
            </w:tcBorders>
          </w:tcPr>
          <w:p w14:paraId="5FEAFDFB" wp14:textId="77777777">
            <w:pPr>
              <w:pStyle w:val="Normal"/>
              <w:rPr/>
            </w:pPr>
            <w:r>
              <w:rPr>
                <w:sz w:val="20"/>
                <w:szCs w:val="20"/>
              </w:rPr>
              <w:t>Fixed Assets (Buildings, Equipment)</w:t>
            </w:r>
          </w:p>
        </w:tc>
        <w:tc>
          <w:tcPr>
            <w:tcW w:w="3744" w:type="dxa"/>
            <w:tcBorders>
              <w:top w:val="single" w:color="000000" w:sz="4" w:space="0"/>
              <w:start w:val="single" w:sz="4" w:space="0" w:color="000000"/>
              <w:bottom w:val="single" w:color="000000" w:sz="4" w:space="0"/>
              <w:end w:val="single" w:sz="4" w:space="0" w:color="000000"/>
            </w:tcBorders>
          </w:tcPr>
          <w:p w14:paraId="6D67822F" wp14:textId="77777777">
            <w:pPr>
              <w:pStyle w:val="Normal"/>
              <w:jc w:val="end"/>
              <w:rPr/>
            </w:pPr>
            <w:r>
              <w:rPr>
                <w:sz w:val="20"/>
                <w:szCs w:val="20"/>
              </w:rPr>
              <w:t>$1,727,605</w:t>
            </w:r>
          </w:p>
        </w:tc>
      </w:tr>
      <w:tr xmlns:wp14="http://schemas.microsoft.com/office/word/2010/wordml" w14:paraId="3F951BA0"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49C77053" wp14:textId="77777777">
            <w:pPr>
              <w:pStyle w:val="Normal"/>
              <w:rPr/>
            </w:pPr>
            <w:r>
              <w:rPr>
                <w:sz w:val="20"/>
                <w:szCs w:val="20"/>
              </w:rPr>
              <w:t>Accounts Receivable</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51DDC985" wp14:textId="77777777">
            <w:pPr>
              <w:pStyle w:val="Normal"/>
              <w:jc w:val="end"/>
              <w:rPr/>
            </w:pPr>
            <w:r>
              <w:rPr>
                <w:sz w:val="20"/>
                <w:szCs w:val="20"/>
              </w:rPr>
              <w:t>$1,000,096</w:t>
            </w:r>
          </w:p>
        </w:tc>
      </w:tr>
      <w:tr xmlns:wp14="http://schemas.microsoft.com/office/word/2010/wordml" w14:paraId="6A05A809" wp14:textId="77777777">
        <w:trPr/>
        <w:tc>
          <w:tcPr>
            <w:tcW w:w="5616" w:type="dxa"/>
            <w:tcBorders>
              <w:top w:val="single" w:color="000000" w:sz="4" w:space="0"/>
              <w:start w:val="single" w:sz="4" w:space="0" w:color="000000"/>
              <w:bottom w:val="single" w:color="000000" w:sz="4" w:space="0"/>
              <w:end w:val="single" w:sz="4" w:space="0" w:color="000000"/>
            </w:tcBorders>
          </w:tcPr>
          <w:p w14:paraId="5A39BBE3" wp14:textId="77777777">
            <w:pPr>
              <w:pStyle w:val="Normal"/>
              <w:rPr/>
            </w:pPr>
            <w:r>
              <w:rPr/>
            </w:r>
          </w:p>
        </w:tc>
        <w:tc>
          <w:tcPr>
            <w:tcW w:w="3744" w:type="dxa"/>
            <w:tcBorders>
              <w:top w:val="single" w:color="000000" w:sz="4" w:space="0"/>
              <w:start w:val="single" w:sz="4" w:space="0" w:color="000000"/>
              <w:bottom w:val="single" w:color="000000" w:sz="4" w:space="0"/>
              <w:end w:val="single" w:sz="4" w:space="0" w:color="000000"/>
            </w:tcBorders>
          </w:tcPr>
          <w:p w14:paraId="41C8F396" wp14:textId="77777777">
            <w:pPr>
              <w:pStyle w:val="Normal"/>
              <w:rPr/>
            </w:pPr>
            <w:r>
              <w:rPr/>
            </w:r>
          </w:p>
        </w:tc>
      </w:tr>
      <w:tr xmlns:wp14="http://schemas.microsoft.com/office/word/2010/wordml" w14:paraId="376FBDBE"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3E43DC94" wp14:textId="77777777">
            <w:pPr>
              <w:pStyle w:val="Normal"/>
              <w:rPr/>
            </w:pPr>
            <w:r>
              <w:rPr>
                <w:sz w:val="20"/>
                <w:szCs w:val="20"/>
              </w:rPr>
              <w:t>Total Receipts (FY 2025)</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0B5B8871" wp14:textId="77777777">
            <w:pPr>
              <w:pStyle w:val="Normal"/>
              <w:jc w:val="end"/>
              <w:rPr/>
            </w:pPr>
            <w:r>
              <w:rPr>
                <w:sz w:val="20"/>
                <w:szCs w:val="20"/>
              </w:rPr>
              <w:t>$13,204,432</w:t>
            </w:r>
          </w:p>
        </w:tc>
      </w:tr>
      <w:tr xmlns:wp14="http://schemas.microsoft.com/office/word/2010/wordml" w14:paraId="4E506B04" wp14:textId="77777777">
        <w:trPr/>
        <w:tc>
          <w:tcPr>
            <w:tcW w:w="5616" w:type="dxa"/>
            <w:tcBorders>
              <w:top w:val="single" w:color="000000" w:sz="4" w:space="0"/>
              <w:start w:val="single" w:sz="4" w:space="0" w:color="000000"/>
              <w:bottom w:val="single" w:color="000000" w:sz="4" w:space="0"/>
              <w:end w:val="single" w:sz="4" w:space="0" w:color="000000"/>
            </w:tcBorders>
          </w:tcPr>
          <w:p w14:paraId="32FCF9C3" wp14:textId="77777777">
            <w:pPr>
              <w:pStyle w:val="Normal"/>
              <w:rPr/>
            </w:pPr>
            <w:r>
              <w:rPr>
                <w:sz w:val="20"/>
                <w:szCs w:val="20"/>
              </w:rPr>
              <w:t>Total Disbursements (FY 2025)</w:t>
            </w:r>
          </w:p>
        </w:tc>
        <w:tc>
          <w:tcPr>
            <w:tcW w:w="3744" w:type="dxa"/>
            <w:tcBorders>
              <w:top w:val="single" w:color="000000" w:sz="4" w:space="0"/>
              <w:start w:val="single" w:sz="4" w:space="0" w:color="000000"/>
              <w:bottom w:val="single" w:color="000000" w:sz="4" w:space="0"/>
              <w:end w:val="single" w:sz="4" w:space="0" w:color="000000"/>
            </w:tcBorders>
          </w:tcPr>
          <w:p w14:paraId="5DCE8177" wp14:textId="77777777">
            <w:pPr>
              <w:pStyle w:val="Normal"/>
              <w:jc w:val="end"/>
              <w:rPr/>
            </w:pPr>
            <w:r>
              <w:rPr>
                <w:sz w:val="20"/>
                <w:szCs w:val="20"/>
              </w:rPr>
              <w:t>$13,079,457</w:t>
            </w:r>
          </w:p>
        </w:tc>
      </w:tr>
      <w:tr xmlns:wp14="http://schemas.microsoft.com/office/word/2010/wordml" w14:paraId="3F510FC3"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71376986" wp14:textId="77777777">
            <w:pPr>
              <w:pStyle w:val="Normal"/>
              <w:rPr/>
            </w:pPr>
            <w:r>
              <w:rPr>
                <w:b/>
                <w:bCs/>
                <w:sz w:val="20"/>
                <w:szCs w:val="20"/>
              </w:rPr>
              <w:t>Surplus</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4CDE4D23" wp14:textId="77777777">
            <w:pPr>
              <w:pStyle w:val="Normal"/>
              <w:jc w:val="end"/>
              <w:rPr/>
            </w:pPr>
            <w:r>
              <w:rPr>
                <w:b/>
                <w:bCs/>
                <w:sz w:val="20"/>
                <w:szCs w:val="20"/>
              </w:rPr>
              <w:t>$124,975</w:t>
            </w:r>
          </w:p>
        </w:tc>
      </w:tr>
    </w:tbl>
    <w:p xmlns:wp14="http://schemas.microsoft.com/office/word/2010/wordml" w14:paraId="475BF572" wp14:textId="77777777">
      <w:pPr>
        <w:pStyle w:val="Normal"/>
        <w:spacing w:before="360" w:after="200"/>
        <w:rPr/>
      </w:pPr>
      <w:r>
        <w:rPr>
          <w:b/>
          <w:bCs/>
          <w:color w:val="8B0000"/>
          <w:sz w:val="26"/>
          <w:szCs w:val="26"/>
        </w:rPr>
        <w:t>SPENDING BREAKDOWN</w:t>
      </w:r>
    </w:p>
    <w:p xmlns:wp14="http://schemas.microsoft.com/office/word/2010/wordml" w14:paraId="0FD62C04" wp14:textId="6E82A0E3">
      <w:pPr>
        <w:pStyle w:val="Normal"/>
        <w:spacing w:before="0" w:after="200" w:line="276" w:lineRule="auto"/>
        <w:jc w:val="both"/>
      </w:pPr>
      <w:r>
        <w:rPr/>
        <w:t>SEIU 668's spending priorities reveal an organization that treats member representation as an afterthought. While representational activities claimed the largest single share at $3.8 million (29.0%), employee benefits for the union's own staff ran a close second at $3.0 million (23.0%), consuming nearly a quarter of all disbursements. Per capita tax payments to the national SEIU consumed another $2.4 million (18.4%), money that leaves Pennsylvania entirely. General overhead ($1.6 million, 11.9%) and union administration ($989,618, 7.6%) together account for another 19.5%.</w:t>
      </w:r>
      <w:r>
        <w:rPr>
          <w:rStyle w:val="EndnoteReference"/>
        </w:rPr>
        <w:endnoteReference w:id="16"/>
      </w:r>
    </w:p>
    <w:p xmlns:wp14="http://schemas.microsoft.com/office/word/2010/wordml" w14:paraId="69288639" wp14:textId="77777777">
      <w:pPr>
        <w:pStyle w:val="Normal"/>
        <w:spacing w:before="0" w:after="200" w:line="276" w:lineRule="auto"/>
        <w:jc w:val="both"/>
      </w:pPr>
      <w:r>
        <w:rPr/>
        <w:t>In total, the categories that keep the union's bureaucracy running, benefits, overhead, administration, and per capita tax, consumed $8.0 million, more than double the $3.8 million spent on representational activities. Members pay dues expecting representation; what they get is a sprawling administrative apparatus that prioritizes its own maintenance.</w:t>
      </w:r>
      <w:r>
        <w:rPr>
          <w:rStyle w:val="EndnoteReference"/>
        </w:rPr>
        <w:endnoteReference w:id="17"/>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4680"/>
        <w:gridCol w:w="2808"/>
        <w:gridCol w:w="1872"/>
      </w:tblGrid>
      <w:tr xmlns:wp14="http://schemas.microsoft.com/office/word/2010/wordml" w14:paraId="2B72C190"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1F3864"/>
          </w:tcPr>
          <w:p w14:paraId="1E5A74F1" wp14:textId="77777777">
            <w:pPr>
              <w:pStyle w:val="Normal"/>
              <w:rPr/>
            </w:pPr>
            <w:r>
              <w:rPr>
                <w:b/>
                <w:bCs/>
                <w:color w:val="FFFFFF"/>
                <w:sz w:val="20"/>
                <w:szCs w:val="20"/>
              </w:rPr>
              <w:t>Category</w:t>
            </w:r>
          </w:p>
        </w:tc>
        <w:tc>
          <w:tcPr>
            <w:tcW w:w="2808" w:type="dxa"/>
            <w:tcBorders>
              <w:top w:val="single" w:color="000000" w:sz="4" w:space="0"/>
              <w:start w:val="single" w:sz="4" w:space="0" w:color="000000"/>
              <w:bottom w:val="single" w:color="000000" w:sz="4" w:space="0"/>
              <w:end w:val="single" w:sz="4" w:space="0" w:color="000000"/>
            </w:tcBorders>
            <w:shd w:val="clear" w:color="auto" w:fill="1F3864"/>
          </w:tcPr>
          <w:p w14:paraId="337CAE68" wp14:textId="77777777">
            <w:pPr>
              <w:pStyle w:val="Normal"/>
              <w:jc w:val="end"/>
              <w:rPr/>
            </w:pPr>
            <w:r>
              <w:rPr>
                <w:b/>
                <w:bCs/>
                <w:color w:val="FFFFFF"/>
                <w:sz w:val="20"/>
                <w:szCs w:val="20"/>
              </w:rPr>
              <w:t>Amount</w:t>
            </w:r>
          </w:p>
        </w:tc>
        <w:tc>
          <w:tcPr>
            <w:tcW w:w="1872" w:type="dxa"/>
            <w:tcBorders>
              <w:top w:val="single" w:color="000000" w:sz="4" w:space="0"/>
              <w:start w:val="single" w:sz="4" w:space="0" w:color="000000"/>
              <w:bottom w:val="single" w:color="000000" w:sz="4" w:space="0"/>
              <w:end w:val="single" w:sz="4" w:space="0" w:color="000000"/>
            </w:tcBorders>
            <w:shd w:val="clear" w:color="auto" w:fill="1F3864"/>
          </w:tcPr>
          <w:p w14:paraId="53E2C9FC" wp14:textId="77777777">
            <w:pPr>
              <w:pStyle w:val="Normal"/>
              <w:jc w:val="end"/>
              <w:rPr/>
            </w:pPr>
            <w:r>
              <w:rPr>
                <w:b/>
                <w:bCs/>
                <w:color w:val="FFFFFF"/>
                <w:sz w:val="20"/>
                <w:szCs w:val="20"/>
              </w:rPr>
              <w:t>% of Total</w:t>
            </w:r>
          </w:p>
        </w:tc>
      </w:tr>
      <w:tr xmlns:wp14="http://schemas.microsoft.com/office/word/2010/wordml" w14:paraId="014C34E0" wp14:textId="77777777">
        <w:trPr/>
        <w:tc>
          <w:tcPr>
            <w:tcW w:w="4680" w:type="dxa"/>
            <w:tcBorders>
              <w:top w:val="single" w:color="000000" w:sz="4" w:space="0"/>
              <w:start w:val="single" w:sz="4" w:space="0" w:color="000000"/>
              <w:bottom w:val="single" w:color="000000" w:sz="4" w:space="0"/>
              <w:end w:val="single" w:sz="4" w:space="0" w:color="000000"/>
            </w:tcBorders>
          </w:tcPr>
          <w:p w14:paraId="7BBF6006" wp14:textId="77777777">
            <w:pPr>
              <w:pStyle w:val="Normal"/>
              <w:rPr/>
            </w:pPr>
            <w:r>
              <w:rPr>
                <w:sz w:val="20"/>
                <w:szCs w:val="20"/>
              </w:rPr>
              <w:t>Representational Activities</w:t>
            </w:r>
          </w:p>
        </w:tc>
        <w:tc>
          <w:tcPr>
            <w:tcW w:w="2808" w:type="dxa"/>
            <w:tcBorders>
              <w:top w:val="single" w:color="000000" w:sz="4" w:space="0"/>
              <w:start w:val="single" w:sz="4" w:space="0" w:color="000000"/>
              <w:bottom w:val="single" w:color="000000" w:sz="4" w:space="0"/>
              <w:end w:val="single" w:sz="4" w:space="0" w:color="000000"/>
            </w:tcBorders>
          </w:tcPr>
          <w:p w14:paraId="475F4ABC" wp14:textId="77777777">
            <w:pPr>
              <w:pStyle w:val="Normal"/>
              <w:jc w:val="end"/>
              <w:rPr/>
            </w:pPr>
            <w:r>
              <w:rPr>
                <w:sz w:val="20"/>
                <w:szCs w:val="20"/>
              </w:rPr>
              <w:t>$3,793,289</w:t>
            </w:r>
          </w:p>
        </w:tc>
        <w:tc>
          <w:tcPr>
            <w:tcW w:w="1872" w:type="dxa"/>
            <w:tcBorders>
              <w:top w:val="single" w:color="000000" w:sz="4" w:space="0"/>
              <w:start w:val="single" w:sz="4" w:space="0" w:color="000000"/>
              <w:bottom w:val="single" w:color="000000" w:sz="4" w:space="0"/>
              <w:end w:val="single" w:sz="4" w:space="0" w:color="000000"/>
            </w:tcBorders>
          </w:tcPr>
          <w:p w14:paraId="12097D80" wp14:textId="77777777">
            <w:pPr>
              <w:pStyle w:val="Normal"/>
              <w:jc w:val="end"/>
              <w:rPr/>
            </w:pPr>
            <w:r>
              <w:rPr>
                <w:sz w:val="20"/>
                <w:szCs w:val="20"/>
              </w:rPr>
              <w:t>29.0%</w:t>
            </w:r>
          </w:p>
        </w:tc>
      </w:tr>
      <w:tr xmlns:wp14="http://schemas.microsoft.com/office/word/2010/wordml" w14:paraId="3A70D9DF"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330976B3" wp14:textId="77777777">
            <w:pPr>
              <w:pStyle w:val="Normal"/>
              <w:rPr/>
            </w:pPr>
            <w:r>
              <w:rPr>
                <w:sz w:val="20"/>
                <w:szCs w:val="20"/>
              </w:rPr>
              <w:t>Employee Benefits</w:t>
            </w:r>
          </w:p>
        </w:tc>
        <w:tc>
          <w:tcPr>
            <w:tcW w:w="2808" w:type="dxa"/>
            <w:tcBorders>
              <w:top w:val="single" w:color="000000" w:sz="4" w:space="0"/>
              <w:start w:val="single" w:sz="4" w:space="0" w:color="000000"/>
              <w:bottom w:val="single" w:color="000000" w:sz="4" w:space="0"/>
              <w:end w:val="single" w:sz="4" w:space="0" w:color="000000"/>
            </w:tcBorders>
            <w:shd w:val="clear" w:color="auto" w:fill="F2F2F2"/>
          </w:tcPr>
          <w:p w14:paraId="3E434777" wp14:textId="77777777">
            <w:pPr>
              <w:pStyle w:val="Normal"/>
              <w:jc w:val="end"/>
              <w:rPr/>
            </w:pPr>
            <w:r>
              <w:rPr>
                <w:sz w:val="20"/>
                <w:szCs w:val="20"/>
              </w:rPr>
              <w:t>$3,012,062</w:t>
            </w:r>
          </w:p>
        </w:tc>
        <w:tc>
          <w:tcPr>
            <w:tcW w:w="1872" w:type="dxa"/>
            <w:tcBorders>
              <w:top w:val="single" w:color="000000" w:sz="4" w:space="0"/>
              <w:start w:val="single" w:sz="4" w:space="0" w:color="000000"/>
              <w:bottom w:val="single" w:color="000000" w:sz="4" w:space="0"/>
              <w:end w:val="single" w:sz="4" w:space="0" w:color="000000"/>
            </w:tcBorders>
            <w:shd w:val="clear" w:color="auto" w:fill="F2F2F2"/>
          </w:tcPr>
          <w:p w14:paraId="39BF0650" wp14:textId="77777777">
            <w:pPr>
              <w:pStyle w:val="Normal"/>
              <w:jc w:val="end"/>
              <w:rPr/>
            </w:pPr>
            <w:r>
              <w:rPr>
                <w:sz w:val="20"/>
                <w:szCs w:val="20"/>
              </w:rPr>
              <w:t>23.0%</w:t>
            </w:r>
          </w:p>
        </w:tc>
      </w:tr>
      <w:tr xmlns:wp14="http://schemas.microsoft.com/office/word/2010/wordml" w14:paraId="013CC3D7" wp14:textId="77777777">
        <w:trPr/>
        <w:tc>
          <w:tcPr>
            <w:tcW w:w="4680" w:type="dxa"/>
            <w:tcBorders>
              <w:top w:val="single" w:color="000000" w:sz="4" w:space="0"/>
              <w:start w:val="single" w:sz="4" w:space="0" w:color="000000"/>
              <w:bottom w:val="single" w:color="000000" w:sz="4" w:space="0"/>
              <w:end w:val="single" w:sz="4" w:space="0" w:color="000000"/>
            </w:tcBorders>
          </w:tcPr>
          <w:p w14:paraId="0910CDD9" wp14:textId="77777777">
            <w:pPr>
              <w:pStyle w:val="Normal"/>
              <w:rPr/>
            </w:pPr>
            <w:r>
              <w:rPr>
                <w:sz w:val="20"/>
                <w:szCs w:val="20"/>
              </w:rPr>
              <w:t>Per Capita Tax</w:t>
            </w:r>
          </w:p>
        </w:tc>
        <w:tc>
          <w:tcPr>
            <w:tcW w:w="2808" w:type="dxa"/>
            <w:tcBorders>
              <w:top w:val="single" w:color="000000" w:sz="4" w:space="0"/>
              <w:start w:val="single" w:sz="4" w:space="0" w:color="000000"/>
              <w:bottom w:val="single" w:color="000000" w:sz="4" w:space="0"/>
              <w:end w:val="single" w:sz="4" w:space="0" w:color="000000"/>
            </w:tcBorders>
          </w:tcPr>
          <w:p w14:paraId="489CE155" wp14:textId="77777777">
            <w:pPr>
              <w:pStyle w:val="Normal"/>
              <w:jc w:val="end"/>
              <w:rPr/>
            </w:pPr>
            <w:r>
              <w:rPr>
                <w:sz w:val="20"/>
                <w:szCs w:val="20"/>
              </w:rPr>
              <w:t>$2,407,219</w:t>
            </w:r>
          </w:p>
        </w:tc>
        <w:tc>
          <w:tcPr>
            <w:tcW w:w="1872" w:type="dxa"/>
            <w:tcBorders>
              <w:top w:val="single" w:color="000000" w:sz="4" w:space="0"/>
              <w:start w:val="single" w:sz="4" w:space="0" w:color="000000"/>
              <w:bottom w:val="single" w:color="000000" w:sz="4" w:space="0"/>
              <w:end w:val="single" w:sz="4" w:space="0" w:color="000000"/>
            </w:tcBorders>
          </w:tcPr>
          <w:p w14:paraId="0F3E43FE" wp14:textId="77777777">
            <w:pPr>
              <w:pStyle w:val="Normal"/>
              <w:jc w:val="end"/>
              <w:rPr/>
            </w:pPr>
            <w:r>
              <w:rPr>
                <w:sz w:val="20"/>
                <w:szCs w:val="20"/>
              </w:rPr>
              <w:t>18.4%</w:t>
            </w:r>
          </w:p>
        </w:tc>
      </w:tr>
      <w:tr xmlns:wp14="http://schemas.microsoft.com/office/word/2010/wordml" w14:paraId="2EFFBC79"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733276CE" wp14:textId="77777777">
            <w:pPr>
              <w:pStyle w:val="Normal"/>
              <w:rPr/>
            </w:pPr>
            <w:r>
              <w:rPr>
                <w:sz w:val="20"/>
                <w:szCs w:val="20"/>
              </w:rPr>
              <w:t>General Overhead</w:t>
            </w:r>
          </w:p>
        </w:tc>
        <w:tc>
          <w:tcPr>
            <w:tcW w:w="2808" w:type="dxa"/>
            <w:tcBorders>
              <w:top w:val="single" w:color="000000" w:sz="4" w:space="0"/>
              <w:start w:val="single" w:sz="4" w:space="0" w:color="000000"/>
              <w:bottom w:val="single" w:color="000000" w:sz="4" w:space="0"/>
              <w:end w:val="single" w:sz="4" w:space="0" w:color="000000"/>
            </w:tcBorders>
            <w:shd w:val="clear" w:color="auto" w:fill="F2F2F2"/>
          </w:tcPr>
          <w:p w14:paraId="56FB6549" wp14:textId="77777777">
            <w:pPr>
              <w:pStyle w:val="Normal"/>
              <w:jc w:val="end"/>
              <w:rPr/>
            </w:pPr>
            <w:r>
              <w:rPr>
                <w:sz w:val="20"/>
                <w:szCs w:val="20"/>
              </w:rPr>
              <w:t>$1,559,004</w:t>
            </w:r>
          </w:p>
        </w:tc>
        <w:tc>
          <w:tcPr>
            <w:tcW w:w="1872" w:type="dxa"/>
            <w:tcBorders>
              <w:top w:val="single" w:color="000000" w:sz="4" w:space="0"/>
              <w:start w:val="single" w:sz="4" w:space="0" w:color="000000"/>
              <w:bottom w:val="single" w:color="000000" w:sz="4" w:space="0"/>
              <w:end w:val="single" w:sz="4" w:space="0" w:color="000000"/>
            </w:tcBorders>
            <w:shd w:val="clear" w:color="auto" w:fill="F2F2F2"/>
          </w:tcPr>
          <w:p w14:paraId="7892D4BA" wp14:textId="77777777">
            <w:pPr>
              <w:pStyle w:val="Normal"/>
              <w:jc w:val="end"/>
              <w:rPr/>
            </w:pPr>
            <w:r>
              <w:rPr>
                <w:sz w:val="20"/>
                <w:szCs w:val="20"/>
              </w:rPr>
              <w:t>11.9%</w:t>
            </w:r>
          </w:p>
        </w:tc>
      </w:tr>
      <w:tr xmlns:wp14="http://schemas.microsoft.com/office/word/2010/wordml" w14:paraId="6EA2C125" wp14:textId="77777777">
        <w:trPr/>
        <w:tc>
          <w:tcPr>
            <w:tcW w:w="4680" w:type="dxa"/>
            <w:tcBorders>
              <w:top w:val="single" w:color="000000" w:sz="4" w:space="0"/>
              <w:start w:val="single" w:sz="4" w:space="0" w:color="000000"/>
              <w:bottom w:val="single" w:color="000000" w:sz="4" w:space="0"/>
              <w:end w:val="single" w:sz="4" w:space="0" w:color="000000"/>
            </w:tcBorders>
          </w:tcPr>
          <w:p w14:paraId="25BF2A5C" wp14:textId="77777777">
            <w:pPr>
              <w:pStyle w:val="Normal"/>
              <w:rPr/>
            </w:pPr>
            <w:r>
              <w:rPr>
                <w:sz w:val="20"/>
                <w:szCs w:val="20"/>
              </w:rPr>
              <w:t>Union Administration</w:t>
            </w:r>
          </w:p>
        </w:tc>
        <w:tc>
          <w:tcPr>
            <w:tcW w:w="2808" w:type="dxa"/>
            <w:tcBorders>
              <w:top w:val="single" w:color="000000" w:sz="4" w:space="0"/>
              <w:start w:val="single" w:sz="4" w:space="0" w:color="000000"/>
              <w:bottom w:val="single" w:color="000000" w:sz="4" w:space="0"/>
              <w:end w:val="single" w:sz="4" w:space="0" w:color="000000"/>
            </w:tcBorders>
          </w:tcPr>
          <w:p w14:paraId="0090CE7F" wp14:textId="77777777">
            <w:pPr>
              <w:pStyle w:val="Normal"/>
              <w:jc w:val="end"/>
              <w:rPr/>
            </w:pPr>
            <w:r>
              <w:rPr>
                <w:sz w:val="20"/>
                <w:szCs w:val="20"/>
              </w:rPr>
              <w:t>$989,618</w:t>
            </w:r>
          </w:p>
        </w:tc>
        <w:tc>
          <w:tcPr>
            <w:tcW w:w="1872" w:type="dxa"/>
            <w:tcBorders>
              <w:top w:val="single" w:color="000000" w:sz="4" w:space="0"/>
              <w:start w:val="single" w:sz="4" w:space="0" w:color="000000"/>
              <w:bottom w:val="single" w:color="000000" w:sz="4" w:space="0"/>
              <w:end w:val="single" w:sz="4" w:space="0" w:color="000000"/>
            </w:tcBorders>
          </w:tcPr>
          <w:p w14:paraId="51084970" wp14:textId="77777777">
            <w:pPr>
              <w:pStyle w:val="Normal"/>
              <w:jc w:val="end"/>
              <w:rPr/>
            </w:pPr>
            <w:r>
              <w:rPr>
                <w:sz w:val="20"/>
                <w:szCs w:val="20"/>
              </w:rPr>
              <w:t>7.6%</w:t>
            </w:r>
          </w:p>
        </w:tc>
      </w:tr>
      <w:tr xmlns:wp14="http://schemas.microsoft.com/office/word/2010/wordml" w14:paraId="2951BDF2"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7D7572DD" wp14:textId="77777777">
            <w:pPr>
              <w:pStyle w:val="Normal"/>
              <w:rPr/>
            </w:pPr>
            <w:r>
              <w:rPr>
                <w:sz w:val="20"/>
                <w:szCs w:val="20"/>
              </w:rPr>
              <w:t>Repayment of Loans Obtained</w:t>
            </w:r>
          </w:p>
        </w:tc>
        <w:tc>
          <w:tcPr>
            <w:tcW w:w="2808" w:type="dxa"/>
            <w:tcBorders>
              <w:top w:val="single" w:color="000000" w:sz="4" w:space="0"/>
              <w:start w:val="single" w:sz="4" w:space="0" w:color="000000"/>
              <w:bottom w:val="single" w:color="000000" w:sz="4" w:space="0"/>
              <w:end w:val="single" w:sz="4" w:space="0" w:color="000000"/>
            </w:tcBorders>
            <w:shd w:val="clear" w:color="auto" w:fill="F2F2F2"/>
          </w:tcPr>
          <w:p w14:paraId="70BC74EE" wp14:textId="77777777">
            <w:pPr>
              <w:pStyle w:val="Normal"/>
              <w:jc w:val="end"/>
              <w:rPr/>
            </w:pPr>
            <w:r>
              <w:rPr>
                <w:sz w:val="20"/>
                <w:szCs w:val="20"/>
              </w:rPr>
              <w:t>$451,263</w:t>
            </w:r>
          </w:p>
        </w:tc>
        <w:tc>
          <w:tcPr>
            <w:tcW w:w="1872" w:type="dxa"/>
            <w:tcBorders>
              <w:top w:val="single" w:color="000000" w:sz="4" w:space="0"/>
              <w:start w:val="single" w:sz="4" w:space="0" w:color="000000"/>
              <w:bottom w:val="single" w:color="000000" w:sz="4" w:space="0"/>
              <w:end w:val="single" w:sz="4" w:space="0" w:color="000000"/>
            </w:tcBorders>
            <w:shd w:val="clear" w:color="auto" w:fill="F2F2F2"/>
          </w:tcPr>
          <w:p w14:paraId="1BDFA2F7" wp14:textId="77777777">
            <w:pPr>
              <w:pStyle w:val="Normal"/>
              <w:jc w:val="end"/>
              <w:rPr/>
            </w:pPr>
            <w:r>
              <w:rPr>
                <w:sz w:val="20"/>
                <w:szCs w:val="20"/>
              </w:rPr>
              <w:t>3.4%</w:t>
            </w:r>
          </w:p>
        </w:tc>
      </w:tr>
      <w:tr xmlns:wp14="http://schemas.microsoft.com/office/word/2010/wordml" w14:paraId="09593C1F" wp14:textId="77777777">
        <w:trPr/>
        <w:tc>
          <w:tcPr>
            <w:tcW w:w="4680" w:type="dxa"/>
            <w:tcBorders>
              <w:top w:val="single" w:color="000000" w:sz="4" w:space="0"/>
              <w:start w:val="single" w:sz="4" w:space="0" w:color="000000"/>
              <w:bottom w:val="single" w:color="000000" w:sz="4" w:space="0"/>
              <w:end w:val="single" w:sz="4" w:space="0" w:color="000000"/>
            </w:tcBorders>
          </w:tcPr>
          <w:p w14:paraId="7D509162" wp14:textId="77777777">
            <w:pPr>
              <w:pStyle w:val="Normal"/>
              <w:rPr/>
            </w:pPr>
            <w:r>
              <w:rPr>
                <w:sz w:val="20"/>
                <w:szCs w:val="20"/>
              </w:rPr>
              <w:t>Direct Taxes</w:t>
            </w:r>
          </w:p>
        </w:tc>
        <w:tc>
          <w:tcPr>
            <w:tcW w:w="2808" w:type="dxa"/>
            <w:tcBorders>
              <w:top w:val="single" w:color="000000" w:sz="4" w:space="0"/>
              <w:start w:val="single" w:sz="4" w:space="0" w:color="000000"/>
              <w:bottom w:val="single" w:color="000000" w:sz="4" w:space="0"/>
              <w:end w:val="single" w:sz="4" w:space="0" w:color="000000"/>
            </w:tcBorders>
          </w:tcPr>
          <w:p w14:paraId="549DD1D3" wp14:textId="77777777">
            <w:pPr>
              <w:pStyle w:val="Normal"/>
              <w:jc w:val="end"/>
              <w:rPr/>
            </w:pPr>
            <w:r>
              <w:rPr>
                <w:sz w:val="20"/>
                <w:szCs w:val="20"/>
              </w:rPr>
              <w:t>$370,387</w:t>
            </w:r>
          </w:p>
        </w:tc>
        <w:tc>
          <w:tcPr>
            <w:tcW w:w="1872" w:type="dxa"/>
            <w:tcBorders>
              <w:top w:val="single" w:color="000000" w:sz="4" w:space="0"/>
              <w:start w:val="single" w:sz="4" w:space="0" w:color="000000"/>
              <w:bottom w:val="single" w:color="000000" w:sz="4" w:space="0"/>
              <w:end w:val="single" w:sz="4" w:space="0" w:color="000000"/>
            </w:tcBorders>
          </w:tcPr>
          <w:p w14:paraId="07D4F9B3" wp14:textId="77777777">
            <w:pPr>
              <w:pStyle w:val="Normal"/>
              <w:jc w:val="end"/>
              <w:rPr/>
            </w:pPr>
            <w:r>
              <w:rPr>
                <w:sz w:val="20"/>
                <w:szCs w:val="20"/>
              </w:rPr>
              <w:t>2.8%</w:t>
            </w:r>
          </w:p>
        </w:tc>
      </w:tr>
      <w:tr xmlns:wp14="http://schemas.microsoft.com/office/word/2010/wordml" w14:paraId="2B990485"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5801EF19" wp14:textId="77777777">
            <w:pPr>
              <w:pStyle w:val="Normal"/>
              <w:rPr/>
            </w:pPr>
            <w:r>
              <w:rPr>
                <w:sz w:val="20"/>
                <w:szCs w:val="20"/>
              </w:rPr>
              <w:t>Purchase of Investments &amp; Fixed Assets</w:t>
            </w:r>
          </w:p>
        </w:tc>
        <w:tc>
          <w:tcPr>
            <w:tcW w:w="2808" w:type="dxa"/>
            <w:tcBorders>
              <w:top w:val="single" w:color="000000" w:sz="4" w:space="0"/>
              <w:start w:val="single" w:sz="4" w:space="0" w:color="000000"/>
              <w:bottom w:val="single" w:color="000000" w:sz="4" w:space="0"/>
              <w:end w:val="single" w:sz="4" w:space="0" w:color="000000"/>
            </w:tcBorders>
            <w:shd w:val="clear" w:color="auto" w:fill="F2F2F2"/>
          </w:tcPr>
          <w:p w14:paraId="1D8384E0" wp14:textId="77777777">
            <w:pPr>
              <w:pStyle w:val="Normal"/>
              <w:jc w:val="end"/>
              <w:rPr/>
            </w:pPr>
            <w:r>
              <w:rPr>
                <w:sz w:val="20"/>
                <w:szCs w:val="20"/>
              </w:rPr>
              <w:t>$369,251</w:t>
            </w:r>
          </w:p>
        </w:tc>
        <w:tc>
          <w:tcPr>
            <w:tcW w:w="1872" w:type="dxa"/>
            <w:tcBorders>
              <w:top w:val="single" w:color="000000" w:sz="4" w:space="0"/>
              <w:start w:val="single" w:sz="4" w:space="0" w:color="000000"/>
              <w:bottom w:val="single" w:color="000000" w:sz="4" w:space="0"/>
              <w:end w:val="single" w:sz="4" w:space="0" w:color="000000"/>
            </w:tcBorders>
            <w:shd w:val="clear" w:color="auto" w:fill="F2F2F2"/>
          </w:tcPr>
          <w:p w14:paraId="5D7D8753" wp14:textId="77777777">
            <w:pPr>
              <w:pStyle w:val="Normal"/>
              <w:jc w:val="end"/>
              <w:rPr/>
            </w:pPr>
            <w:r>
              <w:rPr>
                <w:sz w:val="20"/>
                <w:szCs w:val="20"/>
              </w:rPr>
              <w:t>2.8%</w:t>
            </w:r>
          </w:p>
        </w:tc>
      </w:tr>
      <w:tr xmlns:wp14="http://schemas.microsoft.com/office/word/2010/wordml" w14:paraId="46B700B2" wp14:textId="77777777">
        <w:trPr/>
        <w:tc>
          <w:tcPr>
            <w:tcW w:w="4680" w:type="dxa"/>
            <w:tcBorders>
              <w:top w:val="single" w:color="000000" w:sz="4" w:space="0"/>
              <w:start w:val="single" w:sz="4" w:space="0" w:color="000000"/>
              <w:bottom w:val="single" w:color="000000" w:sz="4" w:space="0"/>
              <w:end w:val="single" w:sz="4" w:space="0" w:color="000000"/>
            </w:tcBorders>
          </w:tcPr>
          <w:p w14:paraId="39963188" wp14:textId="77777777">
            <w:pPr>
              <w:pStyle w:val="Normal"/>
              <w:rPr/>
            </w:pPr>
            <w:r>
              <w:rPr>
                <w:sz w:val="20"/>
                <w:szCs w:val="20"/>
              </w:rPr>
              <w:t>Political Activities &amp; Lobbying</w:t>
            </w:r>
          </w:p>
        </w:tc>
        <w:tc>
          <w:tcPr>
            <w:tcW w:w="2808" w:type="dxa"/>
            <w:tcBorders>
              <w:top w:val="single" w:color="000000" w:sz="4" w:space="0"/>
              <w:start w:val="single" w:sz="4" w:space="0" w:color="000000"/>
              <w:bottom w:val="single" w:color="000000" w:sz="4" w:space="0"/>
              <w:end w:val="single" w:sz="4" w:space="0" w:color="000000"/>
            </w:tcBorders>
          </w:tcPr>
          <w:p w14:paraId="422E8283" wp14:textId="77777777">
            <w:pPr>
              <w:pStyle w:val="Normal"/>
              <w:jc w:val="end"/>
              <w:rPr/>
            </w:pPr>
            <w:r>
              <w:rPr>
                <w:sz w:val="20"/>
                <w:szCs w:val="20"/>
              </w:rPr>
              <w:t>$87,857</w:t>
            </w:r>
          </w:p>
        </w:tc>
        <w:tc>
          <w:tcPr>
            <w:tcW w:w="1872" w:type="dxa"/>
            <w:tcBorders>
              <w:top w:val="single" w:color="000000" w:sz="4" w:space="0"/>
              <w:start w:val="single" w:sz="4" w:space="0" w:color="000000"/>
              <w:bottom w:val="single" w:color="000000" w:sz="4" w:space="0"/>
              <w:end w:val="single" w:sz="4" w:space="0" w:color="000000"/>
            </w:tcBorders>
          </w:tcPr>
          <w:p w14:paraId="50001A43" wp14:textId="77777777">
            <w:pPr>
              <w:pStyle w:val="Normal"/>
              <w:jc w:val="end"/>
              <w:rPr/>
            </w:pPr>
            <w:r>
              <w:rPr>
                <w:sz w:val="20"/>
                <w:szCs w:val="20"/>
              </w:rPr>
              <w:t>0.7%</w:t>
            </w:r>
          </w:p>
        </w:tc>
      </w:tr>
      <w:tr xmlns:wp14="http://schemas.microsoft.com/office/word/2010/wordml" w14:paraId="71C4A4C8"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28970E75" wp14:textId="77777777">
            <w:pPr>
              <w:pStyle w:val="Normal"/>
              <w:rPr/>
            </w:pPr>
            <w:r>
              <w:rPr>
                <w:sz w:val="20"/>
                <w:szCs w:val="20"/>
              </w:rPr>
              <w:t>Supplies for Resale</w:t>
            </w:r>
          </w:p>
        </w:tc>
        <w:tc>
          <w:tcPr>
            <w:tcW w:w="2808" w:type="dxa"/>
            <w:tcBorders>
              <w:top w:val="single" w:color="000000" w:sz="4" w:space="0"/>
              <w:start w:val="single" w:sz="4" w:space="0" w:color="000000"/>
              <w:bottom w:val="single" w:color="000000" w:sz="4" w:space="0"/>
              <w:end w:val="single" w:sz="4" w:space="0" w:color="000000"/>
            </w:tcBorders>
            <w:shd w:val="clear" w:color="auto" w:fill="F2F2F2"/>
          </w:tcPr>
          <w:p w14:paraId="5C242F07" wp14:textId="77777777">
            <w:pPr>
              <w:pStyle w:val="Normal"/>
              <w:jc w:val="end"/>
              <w:rPr/>
            </w:pPr>
            <w:r>
              <w:rPr>
                <w:sz w:val="20"/>
                <w:szCs w:val="20"/>
              </w:rPr>
              <w:t>$20,212</w:t>
            </w:r>
          </w:p>
        </w:tc>
        <w:tc>
          <w:tcPr>
            <w:tcW w:w="1872" w:type="dxa"/>
            <w:tcBorders>
              <w:top w:val="single" w:color="000000" w:sz="4" w:space="0"/>
              <w:start w:val="single" w:sz="4" w:space="0" w:color="000000"/>
              <w:bottom w:val="single" w:color="000000" w:sz="4" w:space="0"/>
              <w:end w:val="single" w:sz="4" w:space="0" w:color="000000"/>
            </w:tcBorders>
            <w:shd w:val="clear" w:color="auto" w:fill="F2F2F2"/>
          </w:tcPr>
          <w:p w14:paraId="22DE6FC5" wp14:textId="77777777">
            <w:pPr>
              <w:pStyle w:val="Normal"/>
              <w:jc w:val="end"/>
              <w:rPr/>
            </w:pPr>
            <w:r>
              <w:rPr>
                <w:sz w:val="20"/>
                <w:szCs w:val="20"/>
              </w:rPr>
              <w:t>0.2%</w:t>
            </w:r>
          </w:p>
        </w:tc>
      </w:tr>
      <w:tr xmlns:wp14="http://schemas.microsoft.com/office/word/2010/wordml" w14:paraId="69BDCD34" wp14:textId="77777777">
        <w:trPr/>
        <w:tc>
          <w:tcPr>
            <w:tcW w:w="4680" w:type="dxa"/>
            <w:tcBorders>
              <w:top w:val="single" w:color="000000" w:sz="4" w:space="0"/>
              <w:start w:val="single" w:sz="4" w:space="0" w:color="000000"/>
              <w:bottom w:val="single" w:color="000000" w:sz="4" w:space="0"/>
              <w:end w:val="single" w:sz="4" w:space="0" w:color="000000"/>
            </w:tcBorders>
          </w:tcPr>
          <w:p w14:paraId="7BEC66C2" wp14:textId="77777777">
            <w:pPr>
              <w:pStyle w:val="Normal"/>
              <w:rPr/>
            </w:pPr>
            <w:r>
              <w:rPr>
                <w:sz w:val="20"/>
                <w:szCs w:val="20"/>
              </w:rPr>
              <w:t>On Behalf of Individual Members</w:t>
            </w:r>
          </w:p>
        </w:tc>
        <w:tc>
          <w:tcPr>
            <w:tcW w:w="2808" w:type="dxa"/>
            <w:tcBorders>
              <w:top w:val="single" w:color="000000" w:sz="4" w:space="0"/>
              <w:start w:val="single" w:sz="4" w:space="0" w:color="000000"/>
              <w:bottom w:val="single" w:color="000000" w:sz="4" w:space="0"/>
              <w:end w:val="single" w:sz="4" w:space="0" w:color="000000"/>
            </w:tcBorders>
          </w:tcPr>
          <w:p w14:paraId="4B502439" wp14:textId="77777777">
            <w:pPr>
              <w:pStyle w:val="Normal"/>
              <w:jc w:val="end"/>
              <w:rPr/>
            </w:pPr>
            <w:r>
              <w:rPr>
                <w:sz w:val="20"/>
                <w:szCs w:val="20"/>
              </w:rPr>
              <w:t>$17,181</w:t>
            </w:r>
          </w:p>
        </w:tc>
        <w:tc>
          <w:tcPr>
            <w:tcW w:w="1872" w:type="dxa"/>
            <w:tcBorders>
              <w:top w:val="single" w:color="000000" w:sz="4" w:space="0"/>
              <w:start w:val="single" w:sz="4" w:space="0" w:color="000000"/>
              <w:bottom w:val="single" w:color="000000" w:sz="4" w:space="0"/>
              <w:end w:val="single" w:sz="4" w:space="0" w:color="000000"/>
            </w:tcBorders>
          </w:tcPr>
          <w:p w14:paraId="52DEDC39" wp14:textId="77777777">
            <w:pPr>
              <w:pStyle w:val="Normal"/>
              <w:jc w:val="end"/>
              <w:rPr/>
            </w:pPr>
            <w:r>
              <w:rPr>
                <w:sz w:val="20"/>
                <w:szCs w:val="20"/>
              </w:rPr>
              <w:t>0.1%</w:t>
            </w:r>
          </w:p>
        </w:tc>
      </w:tr>
      <w:tr xmlns:wp14="http://schemas.microsoft.com/office/word/2010/wordml" w14:paraId="72ED1C38"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63367A24" wp14:textId="77777777">
            <w:pPr>
              <w:pStyle w:val="Normal"/>
              <w:rPr/>
            </w:pPr>
            <w:r>
              <w:rPr>
                <w:sz w:val="20"/>
                <w:szCs w:val="20"/>
              </w:rPr>
              <w:t>Contributions, Gifts &amp; Grants</w:t>
            </w:r>
          </w:p>
        </w:tc>
        <w:tc>
          <w:tcPr>
            <w:tcW w:w="2808" w:type="dxa"/>
            <w:tcBorders>
              <w:top w:val="single" w:color="000000" w:sz="4" w:space="0"/>
              <w:start w:val="single" w:sz="4" w:space="0" w:color="000000"/>
              <w:bottom w:val="single" w:color="000000" w:sz="4" w:space="0"/>
              <w:end w:val="single" w:sz="4" w:space="0" w:color="000000"/>
            </w:tcBorders>
            <w:shd w:val="clear" w:color="auto" w:fill="F2F2F2"/>
          </w:tcPr>
          <w:p w14:paraId="70FF2CF4" wp14:textId="77777777">
            <w:pPr>
              <w:pStyle w:val="Normal"/>
              <w:jc w:val="end"/>
              <w:rPr/>
            </w:pPr>
            <w:r>
              <w:rPr>
                <w:sz w:val="20"/>
                <w:szCs w:val="20"/>
              </w:rPr>
              <w:t>$5,930</w:t>
            </w:r>
          </w:p>
        </w:tc>
        <w:tc>
          <w:tcPr>
            <w:tcW w:w="1872" w:type="dxa"/>
            <w:tcBorders>
              <w:top w:val="single" w:color="000000" w:sz="4" w:space="0"/>
              <w:start w:val="single" w:sz="4" w:space="0" w:color="000000"/>
              <w:bottom w:val="single" w:color="000000" w:sz="4" w:space="0"/>
              <w:end w:val="single" w:sz="4" w:space="0" w:color="000000"/>
            </w:tcBorders>
            <w:shd w:val="clear" w:color="auto" w:fill="F2F2F2"/>
          </w:tcPr>
          <w:p w14:paraId="0BDE3B6A" wp14:textId="77777777">
            <w:pPr>
              <w:pStyle w:val="Normal"/>
              <w:jc w:val="end"/>
              <w:rPr/>
            </w:pPr>
            <w:r>
              <w:rPr>
                <w:sz w:val="20"/>
                <w:szCs w:val="20"/>
              </w:rPr>
              <w:t>0.05%</w:t>
            </w:r>
          </w:p>
        </w:tc>
      </w:tr>
    </w:tbl>
    <w:p xmlns:wp14="http://schemas.microsoft.com/office/word/2010/wordml" w14:paraId="75B1795C" wp14:textId="77777777">
      <w:pPr>
        <w:pStyle w:val="Normal"/>
        <w:spacing w:before="300" w:after="160"/>
        <w:rPr/>
      </w:pPr>
      <w:r>
        <w:rPr>
          <w:b/>
          <w:bCs/>
          <w:color w:val="1F3864"/>
        </w:rPr>
        <w:t>What Do These Categories Mean?</w:t>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9360"/>
      </w:tblGrid>
      <w:tr xmlns:wp14="http://schemas.microsoft.com/office/word/2010/wordml" w:rsidTr="52FA60F2" w14:paraId="21C57762"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tcMar/>
          </w:tcPr>
          <w:p w14:paraId="29644EC4" wp14:textId="1E139268">
            <w:pPr>
              <w:pStyle w:val="Normal"/>
            </w:pPr>
            <w:r>
              <w:rPr>
                <w:b w:val="1"/>
                <w:bCs w:val="1"/>
                <w:sz w:val="20"/>
                <w:szCs w:val="20"/>
              </w:rPr>
              <w:t xml:space="preserve">Representational Activities: </w:t>
            </w:r>
            <w:r>
              <w:rPr>
                <w:sz w:val="20"/>
                <w:szCs w:val="20"/>
              </w:rPr>
              <w:t>Spending on collective bargaining, grievance handling, arbitration, organizing, and contract negotiations — the core mission of a union.</w:t>
            </w:r>
          </w:p>
        </w:tc>
      </w:tr>
      <w:tr xmlns:wp14="http://schemas.microsoft.com/office/word/2010/wordml" w:rsidTr="52FA60F2" w14:paraId="103A3634"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shd w:val="clear" w:color="auto" w:fill="F2F2F2" w:themeFill="background1" w:themeFillShade="F2"/>
            <w:tcMar/>
          </w:tcPr>
          <w:p w14:paraId="11884DF1" wp14:textId="75A322B3">
            <w:pPr>
              <w:pStyle w:val="Normal"/>
            </w:pPr>
            <w:r>
              <w:rPr>
                <w:b w:val="1"/>
                <w:bCs w:val="1"/>
                <w:sz w:val="20"/>
                <w:szCs w:val="20"/>
              </w:rPr>
              <w:t xml:space="preserve">Employee Benefits: </w:t>
            </w:r>
            <w:r>
              <w:rPr>
                <w:sz w:val="20"/>
                <w:szCs w:val="20"/>
              </w:rPr>
              <w:t>Health insurance, pension contributions, dental/vision coverage, life and disability insurance, and workers' compensation for the union's own staff — not for rank-and-file members.</w:t>
            </w:r>
          </w:p>
        </w:tc>
      </w:tr>
      <w:tr xmlns:wp14="http://schemas.microsoft.com/office/word/2010/wordml" w:rsidTr="52FA60F2" w14:paraId="6A2D04BD"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tcMar/>
          </w:tcPr>
          <w:p w14:paraId="389067C3" wp14:textId="3769FBEB">
            <w:pPr>
              <w:pStyle w:val="Normal"/>
            </w:pPr>
            <w:r>
              <w:rPr>
                <w:b w:val="1"/>
                <w:bCs w:val="1"/>
                <w:sz w:val="20"/>
                <w:szCs w:val="20"/>
              </w:rPr>
              <w:t xml:space="preserve">Per Capita Tax: </w:t>
            </w:r>
            <w:r>
              <w:rPr>
                <w:sz w:val="20"/>
                <w:szCs w:val="20"/>
              </w:rPr>
              <w:t>Mandatory payments to the national SEIU and any intermediate bodies. This money leaves the local entirely and funds the national union's operations, political activities, and overhead.</w:t>
            </w:r>
          </w:p>
        </w:tc>
      </w:tr>
      <w:tr xmlns:wp14="http://schemas.microsoft.com/office/word/2010/wordml" w:rsidTr="52FA60F2" w14:paraId="0276C899"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shd w:val="clear" w:color="auto" w:fill="F2F2F2" w:themeFill="background1" w:themeFillShade="F2"/>
            <w:tcMar/>
          </w:tcPr>
          <w:p w14:paraId="1922296F" wp14:textId="368D3334">
            <w:pPr>
              <w:pStyle w:val="Normal"/>
            </w:pPr>
            <w:r>
              <w:rPr>
                <w:b w:val="1"/>
                <w:bCs w:val="1"/>
                <w:sz w:val="20"/>
                <w:szCs w:val="20"/>
              </w:rPr>
              <w:t xml:space="preserve">General Overhead: </w:t>
            </w:r>
            <w:r>
              <w:rPr>
                <w:sz w:val="20"/>
                <w:szCs w:val="20"/>
              </w:rPr>
              <w:t>Rent, utilities, office supplies, insurance, equipment, and other costs of keeping the union's offices running.</w:t>
            </w:r>
          </w:p>
        </w:tc>
      </w:tr>
      <w:tr xmlns:wp14="http://schemas.microsoft.com/office/word/2010/wordml" w:rsidTr="52FA60F2" w14:paraId="6AC18B58"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tcMar/>
          </w:tcPr>
          <w:p w14:paraId="012131C5" wp14:textId="1A61D7AF">
            <w:pPr>
              <w:pStyle w:val="Normal"/>
            </w:pPr>
            <w:r>
              <w:rPr>
                <w:b w:val="1"/>
                <w:bCs w:val="1"/>
                <w:sz w:val="20"/>
                <w:szCs w:val="20"/>
              </w:rPr>
              <w:t xml:space="preserve">Union Administration: </w:t>
            </w:r>
            <w:r>
              <w:rPr>
                <w:sz w:val="20"/>
                <w:szCs w:val="20"/>
              </w:rPr>
              <w:t>Internal union elections, conventions, meetings, auditing, and other administrative functions.</w:t>
            </w:r>
          </w:p>
        </w:tc>
      </w:tr>
      <w:tr xmlns:wp14="http://schemas.microsoft.com/office/word/2010/wordml" w:rsidTr="52FA60F2" w14:paraId="612A60CC"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shd w:val="clear" w:color="auto" w:fill="F2F2F2" w:themeFill="background1" w:themeFillShade="F2"/>
            <w:tcMar/>
          </w:tcPr>
          <w:p w14:paraId="11F4EDDC" wp14:textId="7B312110">
            <w:pPr>
              <w:pStyle w:val="Normal"/>
            </w:pPr>
            <w:r>
              <w:rPr>
                <w:b w:val="1"/>
                <w:bCs w:val="1"/>
                <w:sz w:val="20"/>
                <w:szCs w:val="20"/>
              </w:rPr>
              <w:t xml:space="preserve">Political Activities &amp; Lobbying: </w:t>
            </w:r>
            <w:r>
              <w:rPr>
                <w:sz w:val="20"/>
                <w:szCs w:val="20"/>
              </w:rPr>
              <w:t>Direct political spending, issue advocacy, lobbying of legislators, and get-out-the-vote activities. Does not include PAC contributions, which are reported separately.</w:t>
            </w:r>
          </w:p>
        </w:tc>
      </w:tr>
      <w:tr xmlns:wp14="http://schemas.microsoft.com/office/word/2010/wordml" w:rsidTr="52FA60F2" w14:paraId="09F789FD"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tcMar/>
          </w:tcPr>
          <w:p w14:paraId="2A9BEBA1" wp14:textId="6627D858">
            <w:pPr>
              <w:pStyle w:val="Normal"/>
            </w:pPr>
            <w:r>
              <w:rPr>
                <w:b w:val="1"/>
                <w:bCs w:val="1"/>
                <w:sz w:val="20"/>
                <w:szCs w:val="20"/>
              </w:rPr>
              <w:t xml:space="preserve">Contributions, Gifts &amp; Grants: </w:t>
            </w:r>
            <w:r>
              <w:rPr>
                <w:sz w:val="20"/>
                <w:szCs w:val="20"/>
              </w:rPr>
              <w:t>Charitable donations, grants to community organizations, and gifts. Distinct from political spending.</w:t>
            </w:r>
          </w:p>
        </w:tc>
      </w:tr>
      <w:tr xmlns:wp14="http://schemas.microsoft.com/office/word/2010/wordml" w:rsidTr="52FA60F2" w14:paraId="183B6F36"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shd w:val="clear" w:color="auto" w:fill="F2F2F2" w:themeFill="background1" w:themeFillShade="F2"/>
            <w:tcMar/>
          </w:tcPr>
          <w:p w14:paraId="6651432F" wp14:textId="72A59AA0">
            <w:pPr>
              <w:pStyle w:val="Normal"/>
            </w:pPr>
            <w:r>
              <w:rPr>
                <w:b w:val="1"/>
                <w:bCs w:val="1"/>
                <w:sz w:val="20"/>
                <w:szCs w:val="20"/>
              </w:rPr>
              <w:t xml:space="preserve">Direct Taxes: </w:t>
            </w:r>
            <w:r>
              <w:rPr>
                <w:sz w:val="20"/>
                <w:szCs w:val="20"/>
              </w:rPr>
              <w:t>Taxes paid directly by the union on its own operations.</w:t>
            </w:r>
          </w:p>
        </w:tc>
      </w:tr>
      <w:tr xmlns:wp14="http://schemas.microsoft.com/office/word/2010/wordml" w:rsidTr="52FA60F2" w14:paraId="4D6AD64B"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tcMar/>
          </w:tcPr>
          <w:p w14:paraId="6A770362" wp14:textId="40409F68">
            <w:pPr>
              <w:pStyle w:val="Normal"/>
            </w:pPr>
            <w:r>
              <w:rPr>
                <w:b w:val="1"/>
                <w:bCs w:val="1"/>
                <w:sz w:val="20"/>
                <w:szCs w:val="20"/>
              </w:rPr>
              <w:t xml:space="preserve">Purchase of Investments &amp; Fixed Assets: </w:t>
            </w:r>
            <w:r>
              <w:rPr>
                <w:sz w:val="20"/>
                <w:szCs w:val="20"/>
              </w:rPr>
              <w:t>Acquisition of investments, real estate, vehicles, and equipment.</w:t>
            </w:r>
          </w:p>
        </w:tc>
      </w:tr>
      <w:tr xmlns:wp14="http://schemas.microsoft.com/office/word/2010/wordml" w:rsidTr="52FA60F2" w14:paraId="0D586B3B"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shd w:val="clear" w:color="auto" w:fill="F2F2F2" w:themeFill="background1" w:themeFillShade="F2"/>
            <w:tcMar/>
          </w:tcPr>
          <w:p w14:paraId="3778ACD9" wp14:textId="123FF9EB">
            <w:pPr>
              <w:pStyle w:val="Normal"/>
            </w:pPr>
            <w:r>
              <w:rPr>
                <w:b w:val="1"/>
                <w:bCs w:val="1"/>
                <w:sz w:val="20"/>
                <w:szCs w:val="20"/>
              </w:rPr>
              <w:t xml:space="preserve">Repayment of Loans Obtained: </w:t>
            </w:r>
            <w:r>
              <w:rPr>
                <w:sz w:val="20"/>
                <w:szCs w:val="20"/>
              </w:rPr>
              <w:t>Payments on loans previously taken out by the union.</w:t>
            </w:r>
          </w:p>
        </w:tc>
      </w:tr>
      <w:tr xmlns:wp14="http://schemas.microsoft.com/office/word/2010/wordml" w:rsidTr="52FA60F2" w14:paraId="0DB4C9E4"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tcMar/>
          </w:tcPr>
          <w:p w14:paraId="2CDBF882" wp14:textId="3513A8B9">
            <w:pPr>
              <w:pStyle w:val="Normal"/>
            </w:pPr>
            <w:r>
              <w:rPr>
                <w:b w:val="1"/>
                <w:bCs w:val="1"/>
                <w:sz w:val="20"/>
                <w:szCs w:val="20"/>
              </w:rPr>
              <w:t xml:space="preserve">On Behalf of Individual Members: </w:t>
            </w:r>
            <w:r>
              <w:rPr>
                <w:sz w:val="20"/>
                <w:szCs w:val="20"/>
              </w:rPr>
              <w:t>Disbursements made on behalf of specific individual members.</w:t>
            </w:r>
          </w:p>
        </w:tc>
      </w:tr>
      <w:tr xmlns:wp14="http://schemas.microsoft.com/office/word/2010/wordml" w:rsidTr="52FA60F2" w14:paraId="571626C5" wp14:textId="77777777">
        <w:trPr/>
        <w:tc>
          <w:tcPr>
            <w:tcW w:w="9360" w:type="dxa"/>
            <w:tcBorders>
              <w:top w:val="single" w:color="000000" w:themeColor="text1" w:sz="4" w:space="0"/>
              <w:start w:val="single" w:sz="4" w:space="0" w:color="000000"/>
              <w:bottom w:val="single" w:color="000000" w:themeColor="text1" w:sz="4" w:space="0"/>
              <w:end w:val="single" w:sz="4" w:space="0" w:color="000000"/>
            </w:tcBorders>
            <w:shd w:val="clear" w:color="auto" w:fill="F2F2F2" w:themeFill="background1" w:themeFillShade="F2"/>
            <w:tcMar/>
          </w:tcPr>
          <w:p w14:paraId="5B34C594" wp14:textId="0E95341A">
            <w:pPr>
              <w:pStyle w:val="Normal"/>
            </w:pPr>
            <w:r>
              <w:rPr>
                <w:b w:val="1"/>
                <w:bCs w:val="1"/>
                <w:sz w:val="20"/>
                <w:szCs w:val="20"/>
              </w:rPr>
              <w:t xml:space="preserve">Supplies for Resale: </w:t>
            </w:r>
            <w:r>
              <w:rPr>
                <w:sz w:val="20"/>
                <w:szCs w:val="20"/>
              </w:rPr>
              <w:t>Union merchandise, apparel, and other items purchased for resale to members.</w:t>
            </w:r>
          </w:p>
        </w:tc>
      </w:tr>
    </w:tbl>
    <w:p xmlns:wp14="http://schemas.microsoft.com/office/word/2010/wordml" w14:paraId="6CB40CC4" wp14:textId="77777777">
      <w:pPr>
        <w:pStyle w:val="Normal"/>
        <w:spacing w:before="360" w:after="200"/>
        <w:rPr/>
      </w:pPr>
      <w:r>
        <w:rPr>
          <w:b/>
          <w:bCs/>
          <w:color w:val="8B0000"/>
          <w:sz w:val="26"/>
          <w:szCs w:val="26"/>
        </w:rPr>
        <w:t>POLITICAL SPENDING</w:t>
      </w:r>
    </w:p>
    <w:p xmlns:wp14="http://schemas.microsoft.com/office/word/2010/wordml" w14:paraId="6582B32B" wp14:textId="34D84B68">
      <w:pPr>
        <w:pStyle w:val="Normal"/>
        <w:spacing w:before="0" w:after="200" w:line="276" w:lineRule="auto"/>
        <w:jc w:val="both"/>
      </w:pPr>
      <w:r>
        <w:rPr/>
        <w:t>SEIU 668 reported $87,857 in political activities and lobbying on its FY 2025 LM-2, but this figure masks the union's true political appetite. Over the past decade, SEIU 668 has spent $2.2 million on political activities, averaging $217,156 per year.</w:t>
      </w:r>
      <w:r>
        <w:rPr>
          <w:rStyle w:val="EndnoteReference"/>
        </w:rPr>
        <w:endnoteReference w:id="18"/>
      </w:r>
      <w:r>
        <w:rPr/>
        <w:t xml:space="preserve"> The pattern is clear: spending spikes in election years and drops in off years, with member dues bankrolling the cycle.</w:t>
      </w:r>
    </w:p>
    <w:p xmlns:wp14="http://schemas.microsoft.com/office/word/2010/wordml" w14:paraId="440939A7" wp14:textId="77777777">
      <w:pPr>
        <w:pStyle w:val="Normal"/>
        <w:spacing w:before="0" w:after="200" w:line="276" w:lineRule="auto"/>
        <w:jc w:val="both"/>
        <w:rPr/>
      </w:pPr>
      <w:r>
        <w:rPr/>
        <w:t>In FY 2024, political spending exploded to $472,925, the highest total in the decade. By contrast, in FY 2021, an off-year, the union spent just $28,582 on political activities. The whiplash between $28,582 and $472,925 tells the story: when elections are on the line, SEIU 668 opens the political spending spigot, funded entirely by member dues.</w:t>
      </w:r>
      <w:r>
        <w:rPr>
          <w:rStyle w:val="EndnoteReference"/>
        </w:rPr>
        <w:endnoteReference w:id="19"/>
      </w:r>
    </w:p>
    <w:p xmlns:wp14="http://schemas.microsoft.com/office/word/2010/wordml" w14:paraId="4983CFC1" wp14:textId="264742DE">
      <w:pPr>
        <w:pStyle w:val="Normal"/>
        <w:spacing w:before="0" w:after="200" w:line="276" w:lineRule="auto"/>
        <w:jc w:val="both"/>
      </w:pPr>
      <w:r>
        <w:rPr/>
        <w:t>Despite the Supreme Court's landmark ruling in Janus v. AFSCME (2018), which held that no public-sector worker can be compelled to pay any union fees as a condition of employment, for workers who remain dues-paying members, Janus changes nothing about how their dues are spent. SEIU 668 retains full discretion to divert member dues to political activities, and the ten-year total of $2.2 million demonstrates that it exercises that discretion aggressively.</w:t>
      </w:r>
      <w:r>
        <w:rPr>
          <w:rStyle w:val="EndnoteReference"/>
        </w:rPr>
        <w:endnoteReference w:id="20"/>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4680"/>
        <w:gridCol w:w="4680"/>
      </w:tblGrid>
      <w:tr xmlns:wp14="http://schemas.microsoft.com/office/word/2010/wordml" w14:paraId="2CA1A641"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1F3864"/>
          </w:tcPr>
          <w:p w14:paraId="3EF404D0" wp14:textId="77777777">
            <w:pPr>
              <w:pStyle w:val="Normal"/>
              <w:rPr/>
            </w:pPr>
            <w:r>
              <w:rPr>
                <w:b/>
                <w:bCs/>
                <w:color w:val="FFFFFF"/>
                <w:sz w:val="20"/>
                <w:szCs w:val="20"/>
              </w:rPr>
              <w:t>Fiscal Year</w:t>
            </w:r>
          </w:p>
        </w:tc>
        <w:tc>
          <w:tcPr>
            <w:tcW w:w="4680" w:type="dxa"/>
            <w:tcBorders>
              <w:top w:val="single" w:color="000000" w:sz="4" w:space="0"/>
              <w:start w:val="single" w:sz="4" w:space="0" w:color="000000"/>
              <w:bottom w:val="single" w:color="000000" w:sz="4" w:space="0"/>
              <w:end w:val="single" w:sz="4" w:space="0" w:color="000000"/>
            </w:tcBorders>
            <w:shd w:val="clear" w:color="auto" w:fill="1F3864"/>
          </w:tcPr>
          <w:p w14:paraId="6457A42E" wp14:textId="77777777">
            <w:pPr>
              <w:pStyle w:val="Normal"/>
              <w:jc w:val="end"/>
              <w:rPr/>
            </w:pPr>
            <w:r>
              <w:rPr>
                <w:b/>
                <w:bCs/>
                <w:color w:val="FFFFFF"/>
                <w:sz w:val="20"/>
                <w:szCs w:val="20"/>
              </w:rPr>
              <w:t>Political Spending</w:t>
            </w:r>
          </w:p>
        </w:tc>
      </w:tr>
      <w:tr xmlns:wp14="http://schemas.microsoft.com/office/word/2010/wordml" w14:paraId="5B4302AE" wp14:textId="77777777">
        <w:trPr/>
        <w:tc>
          <w:tcPr>
            <w:tcW w:w="4680" w:type="dxa"/>
            <w:tcBorders>
              <w:top w:val="single" w:color="000000" w:sz="4" w:space="0"/>
              <w:start w:val="single" w:sz="4" w:space="0" w:color="000000"/>
              <w:bottom w:val="single" w:color="000000" w:sz="4" w:space="0"/>
              <w:end w:val="single" w:sz="4" w:space="0" w:color="000000"/>
            </w:tcBorders>
          </w:tcPr>
          <w:p w14:paraId="7D1E0FE1" wp14:textId="77777777">
            <w:pPr>
              <w:pStyle w:val="Normal"/>
              <w:rPr/>
            </w:pPr>
            <w:r>
              <w:rPr>
                <w:sz w:val="20"/>
                <w:szCs w:val="20"/>
              </w:rPr>
              <w:t>2016</w:t>
            </w:r>
          </w:p>
        </w:tc>
        <w:tc>
          <w:tcPr>
            <w:tcW w:w="4680" w:type="dxa"/>
            <w:tcBorders>
              <w:top w:val="single" w:color="000000" w:sz="4" w:space="0"/>
              <w:start w:val="single" w:sz="4" w:space="0" w:color="000000"/>
              <w:bottom w:val="single" w:color="000000" w:sz="4" w:space="0"/>
              <w:end w:val="single" w:sz="4" w:space="0" w:color="000000"/>
            </w:tcBorders>
          </w:tcPr>
          <w:p w14:paraId="39023A9B" wp14:textId="77777777">
            <w:pPr>
              <w:pStyle w:val="Normal"/>
              <w:jc w:val="end"/>
              <w:rPr/>
            </w:pPr>
            <w:r>
              <w:rPr>
                <w:sz w:val="20"/>
                <w:szCs w:val="20"/>
              </w:rPr>
              <w:t>$388,531</w:t>
            </w:r>
          </w:p>
        </w:tc>
      </w:tr>
      <w:tr xmlns:wp14="http://schemas.microsoft.com/office/word/2010/wordml" w14:paraId="794B20AB"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7CFB5A06" wp14:textId="77777777">
            <w:pPr>
              <w:pStyle w:val="Normal"/>
              <w:rPr/>
            </w:pPr>
            <w:r>
              <w:rPr>
                <w:sz w:val="20"/>
                <w:szCs w:val="20"/>
              </w:rPr>
              <w:t>2017</w:t>
            </w:r>
          </w:p>
        </w:tc>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4CFBAEC6" wp14:textId="77777777">
            <w:pPr>
              <w:pStyle w:val="Normal"/>
              <w:jc w:val="end"/>
              <w:rPr/>
            </w:pPr>
            <w:r>
              <w:rPr>
                <w:sz w:val="20"/>
                <w:szCs w:val="20"/>
              </w:rPr>
              <w:t>$94,701</w:t>
            </w:r>
          </w:p>
        </w:tc>
      </w:tr>
      <w:tr xmlns:wp14="http://schemas.microsoft.com/office/word/2010/wordml" w14:paraId="6274E147" wp14:textId="77777777">
        <w:trPr/>
        <w:tc>
          <w:tcPr>
            <w:tcW w:w="4680" w:type="dxa"/>
            <w:tcBorders>
              <w:top w:val="single" w:color="000000" w:sz="4" w:space="0"/>
              <w:start w:val="single" w:sz="4" w:space="0" w:color="000000"/>
              <w:bottom w:val="single" w:color="000000" w:sz="4" w:space="0"/>
              <w:end w:val="single" w:sz="4" w:space="0" w:color="000000"/>
            </w:tcBorders>
          </w:tcPr>
          <w:p w14:paraId="5C61D62B" wp14:textId="77777777">
            <w:pPr>
              <w:pStyle w:val="Normal"/>
              <w:rPr/>
            </w:pPr>
            <w:r>
              <w:rPr>
                <w:sz w:val="20"/>
                <w:szCs w:val="20"/>
              </w:rPr>
              <w:t>2018</w:t>
            </w:r>
          </w:p>
        </w:tc>
        <w:tc>
          <w:tcPr>
            <w:tcW w:w="4680" w:type="dxa"/>
            <w:tcBorders>
              <w:top w:val="single" w:color="000000" w:sz="4" w:space="0"/>
              <w:start w:val="single" w:sz="4" w:space="0" w:color="000000"/>
              <w:bottom w:val="single" w:color="000000" w:sz="4" w:space="0"/>
              <w:end w:val="single" w:sz="4" w:space="0" w:color="000000"/>
            </w:tcBorders>
          </w:tcPr>
          <w:p w14:paraId="611FE8D8" wp14:textId="77777777">
            <w:pPr>
              <w:pStyle w:val="Normal"/>
              <w:jc w:val="end"/>
              <w:rPr/>
            </w:pPr>
            <w:r>
              <w:rPr>
                <w:sz w:val="20"/>
                <w:szCs w:val="20"/>
              </w:rPr>
              <w:t>$365,531</w:t>
            </w:r>
          </w:p>
        </w:tc>
      </w:tr>
      <w:tr xmlns:wp14="http://schemas.microsoft.com/office/word/2010/wordml" w14:paraId="2AE2F501"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650B5A13" wp14:textId="77777777">
            <w:pPr>
              <w:pStyle w:val="Normal"/>
              <w:rPr/>
            </w:pPr>
            <w:r>
              <w:rPr>
                <w:sz w:val="20"/>
                <w:szCs w:val="20"/>
              </w:rPr>
              <w:t>2019</w:t>
            </w:r>
          </w:p>
        </w:tc>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499565C5" wp14:textId="77777777">
            <w:pPr>
              <w:pStyle w:val="Normal"/>
              <w:jc w:val="end"/>
              <w:rPr/>
            </w:pPr>
            <w:r>
              <w:rPr>
                <w:sz w:val="20"/>
                <w:szCs w:val="20"/>
              </w:rPr>
              <w:t>$55,138</w:t>
            </w:r>
          </w:p>
        </w:tc>
      </w:tr>
      <w:tr xmlns:wp14="http://schemas.microsoft.com/office/word/2010/wordml" w14:paraId="0E868D7A" wp14:textId="77777777">
        <w:trPr/>
        <w:tc>
          <w:tcPr>
            <w:tcW w:w="4680" w:type="dxa"/>
            <w:tcBorders>
              <w:top w:val="single" w:color="000000" w:sz="4" w:space="0"/>
              <w:start w:val="single" w:sz="4" w:space="0" w:color="000000"/>
              <w:bottom w:val="single" w:color="000000" w:sz="4" w:space="0"/>
              <w:end w:val="single" w:sz="4" w:space="0" w:color="000000"/>
            </w:tcBorders>
          </w:tcPr>
          <w:p w14:paraId="42B71CCD" wp14:textId="77777777">
            <w:pPr>
              <w:pStyle w:val="Normal"/>
              <w:rPr/>
            </w:pPr>
            <w:r>
              <w:rPr>
                <w:sz w:val="20"/>
                <w:szCs w:val="20"/>
              </w:rPr>
              <w:t>2020</w:t>
            </w:r>
          </w:p>
        </w:tc>
        <w:tc>
          <w:tcPr>
            <w:tcW w:w="4680" w:type="dxa"/>
            <w:tcBorders>
              <w:top w:val="single" w:color="000000" w:sz="4" w:space="0"/>
              <w:start w:val="single" w:sz="4" w:space="0" w:color="000000"/>
              <w:bottom w:val="single" w:color="000000" w:sz="4" w:space="0"/>
              <w:end w:val="single" w:sz="4" w:space="0" w:color="000000"/>
            </w:tcBorders>
          </w:tcPr>
          <w:p w14:paraId="66581EF6" wp14:textId="77777777">
            <w:pPr>
              <w:pStyle w:val="Normal"/>
              <w:jc w:val="end"/>
              <w:rPr/>
            </w:pPr>
            <w:r>
              <w:rPr>
                <w:sz w:val="20"/>
                <w:szCs w:val="20"/>
              </w:rPr>
              <w:t>$336,526</w:t>
            </w:r>
          </w:p>
        </w:tc>
      </w:tr>
      <w:tr xmlns:wp14="http://schemas.microsoft.com/office/word/2010/wordml" w14:paraId="590AAC4F"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65B281B9" wp14:textId="77777777">
            <w:pPr>
              <w:pStyle w:val="Normal"/>
              <w:rPr/>
            </w:pPr>
            <w:r>
              <w:rPr>
                <w:sz w:val="20"/>
                <w:szCs w:val="20"/>
              </w:rPr>
              <w:t>2021</w:t>
            </w:r>
          </w:p>
        </w:tc>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35F04A53" wp14:textId="77777777">
            <w:pPr>
              <w:pStyle w:val="Normal"/>
              <w:jc w:val="end"/>
              <w:rPr/>
            </w:pPr>
            <w:r>
              <w:rPr>
                <w:sz w:val="20"/>
                <w:szCs w:val="20"/>
              </w:rPr>
              <w:t>$28,582</w:t>
            </w:r>
          </w:p>
        </w:tc>
      </w:tr>
      <w:tr xmlns:wp14="http://schemas.microsoft.com/office/word/2010/wordml" w14:paraId="48EBAB17" wp14:textId="77777777">
        <w:trPr/>
        <w:tc>
          <w:tcPr>
            <w:tcW w:w="4680" w:type="dxa"/>
            <w:tcBorders>
              <w:top w:val="single" w:color="000000" w:sz="4" w:space="0"/>
              <w:start w:val="single" w:sz="4" w:space="0" w:color="000000"/>
              <w:bottom w:val="single" w:color="000000" w:sz="4" w:space="0"/>
              <w:end w:val="single" w:sz="4" w:space="0" w:color="000000"/>
            </w:tcBorders>
          </w:tcPr>
          <w:p w14:paraId="1FBE425F" wp14:textId="77777777">
            <w:pPr>
              <w:pStyle w:val="Normal"/>
              <w:rPr/>
            </w:pPr>
            <w:r>
              <w:rPr>
                <w:sz w:val="20"/>
                <w:szCs w:val="20"/>
              </w:rPr>
              <w:t>2022</w:t>
            </w:r>
          </w:p>
        </w:tc>
        <w:tc>
          <w:tcPr>
            <w:tcW w:w="4680" w:type="dxa"/>
            <w:tcBorders>
              <w:top w:val="single" w:color="000000" w:sz="4" w:space="0"/>
              <w:start w:val="single" w:sz="4" w:space="0" w:color="000000"/>
              <w:bottom w:val="single" w:color="000000" w:sz="4" w:space="0"/>
              <w:end w:val="single" w:sz="4" w:space="0" w:color="000000"/>
            </w:tcBorders>
          </w:tcPr>
          <w:p w14:paraId="0356BE07" wp14:textId="77777777">
            <w:pPr>
              <w:pStyle w:val="Normal"/>
              <w:jc w:val="end"/>
              <w:rPr/>
            </w:pPr>
            <w:r>
              <w:rPr>
                <w:sz w:val="20"/>
                <w:szCs w:val="20"/>
              </w:rPr>
              <w:t>$126,576</w:t>
            </w:r>
          </w:p>
        </w:tc>
      </w:tr>
      <w:tr xmlns:wp14="http://schemas.microsoft.com/office/word/2010/wordml" w14:paraId="2D632BA4"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73F56A6F" wp14:textId="77777777">
            <w:pPr>
              <w:pStyle w:val="Normal"/>
              <w:rPr/>
            </w:pPr>
            <w:r>
              <w:rPr>
                <w:sz w:val="20"/>
                <w:szCs w:val="20"/>
              </w:rPr>
              <w:t>2023</w:t>
            </w:r>
          </w:p>
        </w:tc>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33325846" wp14:textId="77777777">
            <w:pPr>
              <w:pStyle w:val="Normal"/>
              <w:jc w:val="end"/>
              <w:rPr/>
            </w:pPr>
            <w:r>
              <w:rPr>
                <w:sz w:val="20"/>
                <w:szCs w:val="20"/>
              </w:rPr>
              <w:t>$215,196</w:t>
            </w:r>
          </w:p>
        </w:tc>
      </w:tr>
      <w:tr xmlns:wp14="http://schemas.microsoft.com/office/word/2010/wordml" w14:paraId="010CF181" wp14:textId="77777777">
        <w:trPr/>
        <w:tc>
          <w:tcPr>
            <w:tcW w:w="4680" w:type="dxa"/>
            <w:tcBorders>
              <w:top w:val="single" w:color="000000" w:sz="4" w:space="0"/>
              <w:start w:val="single" w:sz="4" w:space="0" w:color="000000"/>
              <w:bottom w:val="single" w:color="000000" w:sz="4" w:space="0"/>
              <w:end w:val="single" w:sz="4" w:space="0" w:color="000000"/>
            </w:tcBorders>
          </w:tcPr>
          <w:p w14:paraId="3C04FD3E" wp14:textId="77777777">
            <w:pPr>
              <w:pStyle w:val="Normal"/>
              <w:rPr/>
            </w:pPr>
            <w:r>
              <w:rPr>
                <w:sz w:val="20"/>
                <w:szCs w:val="20"/>
              </w:rPr>
              <w:t>2024</w:t>
            </w:r>
          </w:p>
        </w:tc>
        <w:tc>
          <w:tcPr>
            <w:tcW w:w="4680" w:type="dxa"/>
            <w:tcBorders>
              <w:top w:val="single" w:color="000000" w:sz="4" w:space="0"/>
              <w:start w:val="single" w:sz="4" w:space="0" w:color="000000"/>
              <w:bottom w:val="single" w:color="000000" w:sz="4" w:space="0"/>
              <w:end w:val="single" w:sz="4" w:space="0" w:color="000000"/>
            </w:tcBorders>
          </w:tcPr>
          <w:p w14:paraId="62811B8D" wp14:textId="77777777">
            <w:pPr>
              <w:pStyle w:val="Normal"/>
              <w:jc w:val="end"/>
              <w:rPr/>
            </w:pPr>
            <w:r>
              <w:rPr>
                <w:sz w:val="20"/>
                <w:szCs w:val="20"/>
              </w:rPr>
              <w:t>$472,925</w:t>
            </w:r>
          </w:p>
        </w:tc>
      </w:tr>
      <w:tr xmlns:wp14="http://schemas.microsoft.com/office/word/2010/wordml" w14:paraId="2B4FC782" wp14:textId="77777777">
        <w:trPr/>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3C32F1D6" wp14:textId="77777777">
            <w:pPr>
              <w:pStyle w:val="Normal"/>
              <w:rPr/>
            </w:pPr>
            <w:r>
              <w:rPr>
                <w:sz w:val="20"/>
                <w:szCs w:val="20"/>
              </w:rPr>
              <w:t>2025</w:t>
            </w:r>
          </w:p>
        </w:tc>
        <w:tc>
          <w:tcPr>
            <w:tcW w:w="4680" w:type="dxa"/>
            <w:tcBorders>
              <w:top w:val="single" w:color="000000" w:sz="4" w:space="0"/>
              <w:start w:val="single" w:sz="4" w:space="0" w:color="000000"/>
              <w:bottom w:val="single" w:color="000000" w:sz="4" w:space="0"/>
              <w:end w:val="single" w:sz="4" w:space="0" w:color="000000"/>
            </w:tcBorders>
            <w:shd w:val="clear" w:color="auto" w:fill="F2F2F2"/>
          </w:tcPr>
          <w:p w14:paraId="7D7A66E6" wp14:textId="77777777">
            <w:pPr>
              <w:pStyle w:val="Normal"/>
              <w:jc w:val="end"/>
              <w:rPr/>
            </w:pPr>
            <w:r>
              <w:rPr>
                <w:sz w:val="20"/>
                <w:szCs w:val="20"/>
              </w:rPr>
              <w:t>$87,857</w:t>
            </w:r>
          </w:p>
        </w:tc>
      </w:tr>
      <w:tr xmlns:wp14="http://schemas.microsoft.com/office/word/2010/wordml" w14:paraId="4C7E2F8C" wp14:textId="77777777">
        <w:trPr/>
        <w:tc>
          <w:tcPr>
            <w:tcW w:w="4680" w:type="dxa"/>
            <w:tcBorders>
              <w:top w:val="single" w:color="000000" w:sz="4" w:space="0"/>
              <w:start w:val="single" w:sz="4" w:space="0" w:color="000000"/>
              <w:bottom w:val="single" w:color="000000" w:sz="4" w:space="0"/>
              <w:end w:val="single" w:sz="4" w:space="0" w:color="000000"/>
            </w:tcBorders>
          </w:tcPr>
          <w:p w14:paraId="4BF53985" wp14:textId="77777777">
            <w:pPr>
              <w:pStyle w:val="Normal"/>
              <w:rPr/>
            </w:pPr>
            <w:r>
              <w:rPr>
                <w:b/>
                <w:bCs/>
                <w:sz w:val="20"/>
                <w:szCs w:val="20"/>
              </w:rPr>
              <w:t>TOTAL</w:t>
            </w:r>
          </w:p>
        </w:tc>
        <w:tc>
          <w:tcPr>
            <w:tcW w:w="4680" w:type="dxa"/>
            <w:tcBorders>
              <w:top w:val="single" w:color="000000" w:sz="4" w:space="0"/>
              <w:start w:val="single" w:sz="4" w:space="0" w:color="000000"/>
              <w:bottom w:val="single" w:color="000000" w:sz="4" w:space="0"/>
              <w:end w:val="single" w:sz="4" w:space="0" w:color="000000"/>
            </w:tcBorders>
          </w:tcPr>
          <w:p w14:paraId="2865A5E3" wp14:textId="77777777">
            <w:pPr>
              <w:pStyle w:val="Normal"/>
              <w:jc w:val="end"/>
              <w:rPr/>
            </w:pPr>
            <w:r>
              <w:rPr>
                <w:b/>
                <w:bCs/>
                <w:sz w:val="20"/>
                <w:szCs w:val="20"/>
              </w:rPr>
              <w:t>$2,171,563</w:t>
            </w:r>
          </w:p>
        </w:tc>
      </w:tr>
    </w:tbl>
    <w:p xmlns:wp14="http://schemas.microsoft.com/office/word/2010/wordml" w14:paraId="61771096" wp14:textId="77777777">
      <w:pPr>
        <w:pStyle w:val="Normal"/>
        <w:spacing w:before="360" w:after="200"/>
        <w:rPr/>
      </w:pPr>
      <w:r>
        <w:rPr>
          <w:b/>
          <w:bCs/>
          <w:color w:val="8B0000"/>
          <w:sz w:val="26"/>
          <w:szCs w:val="26"/>
        </w:rPr>
        <w:t>PAC SPENDING</w:t>
      </w:r>
    </w:p>
    <w:p xmlns:wp14="http://schemas.microsoft.com/office/word/2010/wordml" w14:paraId="7D37510E" wp14:textId="60E7D9FC">
      <w:pPr>
        <w:pStyle w:val="Normal"/>
        <w:spacing w:before="0" w:after="200" w:line="276" w:lineRule="auto"/>
        <w:jc w:val="both"/>
      </w:pPr>
      <w:r>
        <w:rPr/>
        <w:t>Beyond the $2.2 million in political activities reported on its LM-2, the SEIU network in Pennsylvania operates three separate political action committees that have collectively spent $15.5 million on political contributions and independent expenditures since 2018.</w:t>
      </w:r>
      <w:r>
        <w:rPr>
          <w:rStyle w:val="EndnoteReference"/>
        </w:rPr>
        <w:endnoteReference w:id="21"/>
      </w:r>
      <w:r>
        <w:rPr/>
        <w:t xml:space="preserve"> The spending is overwhelmingly one-sided: across all three PACs, 98.7% of political expenditures supported Democratic candidates, Democratic party committees, or left-leaning special interest groups, while just 1.3% went to Republicans. The following sections break down each PAC individually.</w:t>
      </w:r>
    </w:p>
    <w:p xmlns:wp14="http://schemas.microsoft.com/office/word/2010/wordml" w14:paraId="5C69FF37" wp14:textId="77777777">
      <w:pPr>
        <w:pStyle w:val="Normal"/>
        <w:spacing w:before="360" w:after="200"/>
        <w:rPr/>
      </w:pPr>
      <w:r>
        <w:rPr>
          <w:b/>
          <w:bCs/>
          <w:color w:val="1F3864"/>
          <w:sz w:val="24"/>
          <w:szCs w:val="24"/>
        </w:rPr>
        <w:t>PA SEIU COPE</w:t>
      </w:r>
    </w:p>
    <w:p xmlns:wp14="http://schemas.microsoft.com/office/word/2010/wordml" w14:paraId="1CC884A1" wp14:textId="77777777">
      <w:pPr>
        <w:pStyle w:val="Normal"/>
        <w:spacing w:before="0" w:after="200" w:line="276" w:lineRule="auto"/>
        <w:jc w:val="both"/>
      </w:pPr>
      <w:r>
        <w:rPr/>
        <w:t>PA SEIU COPE is the largest of the three political vehicles, having spent $12.5 million across since 2018.</w:t>
      </w:r>
      <w:r>
        <w:rPr>
          <w:rStyle w:val="EndnoteReference"/>
        </w:rPr>
        <w:endnoteReference w:id="22"/>
      </w:r>
      <w:r>
        <w:rPr/>
        <w:t xml:space="preserve"> Of the $12.5 million directed to political candidates and interest groups, 99.4% went to Democrats or left-leaning special interest groups, while Republicans received just $70,600, or 0.6%. The PAC’s three largest recipients were the Tom Wolf for Governor ($875,000), the liberal advocacy group PA Alliance Action ($740,000), and Shapiro for Pennsylvania ($725,000).</w:t>
      </w:r>
      <w:r>
        <w:rPr>
          <w:rStyle w:val="EndnoteReference"/>
        </w:rPr>
        <w:endnoteReference w:id="23"/>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4000"/>
        <w:gridCol w:w="2680"/>
        <w:gridCol w:w="2680"/>
      </w:tblGrid>
      <w:tr xmlns:wp14="http://schemas.microsoft.com/office/word/2010/wordml" w14:paraId="2B566C93" wp14:textId="77777777">
        <w:trPr/>
        <w:tc>
          <w:tcPr>
            <w:tcW w:w="4000" w:type="dxa"/>
            <w:tcBorders>
              <w:top w:val="single" w:color="000000" w:sz="4" w:space="0"/>
              <w:start w:val="single" w:sz="4" w:space="0" w:color="000000"/>
              <w:bottom w:val="single" w:color="000000" w:sz="4" w:space="0"/>
              <w:end w:val="single" w:sz="4" w:space="0" w:color="000000"/>
            </w:tcBorders>
            <w:shd w:val="clear" w:color="auto" w:fill="1F3864"/>
          </w:tcPr>
          <w:p w14:paraId="48A46328" wp14:textId="77777777">
            <w:pPr>
              <w:pStyle w:val="Normal"/>
              <w:rPr/>
            </w:pPr>
            <w:r>
              <w:rPr>
                <w:b/>
                <w:bCs/>
                <w:color w:val="FFFFFF"/>
                <w:sz w:val="20"/>
                <w:szCs w:val="20"/>
              </w:rPr>
              <w:t>Recipient</w:t>
            </w:r>
          </w:p>
        </w:tc>
        <w:tc>
          <w:tcPr>
            <w:tcW w:w="2680" w:type="dxa"/>
            <w:tcBorders>
              <w:top w:val="single" w:color="000000" w:sz="4" w:space="0"/>
              <w:start w:val="single" w:sz="4" w:space="0" w:color="000000"/>
              <w:bottom w:val="single" w:color="000000" w:sz="4" w:space="0"/>
              <w:end w:val="single" w:sz="4" w:space="0" w:color="000000"/>
            </w:tcBorders>
            <w:shd w:val="clear" w:color="auto" w:fill="1F3864"/>
          </w:tcPr>
          <w:p w14:paraId="3A943519" wp14:textId="77777777">
            <w:pPr>
              <w:pStyle w:val="Normal"/>
              <w:rPr/>
            </w:pPr>
            <w:r>
              <w:rPr>
                <w:b/>
                <w:bCs/>
                <w:color w:val="FFFFFF"/>
                <w:sz w:val="20"/>
                <w:szCs w:val="20"/>
              </w:rPr>
              <w:t>Amount</w:t>
            </w:r>
          </w:p>
        </w:tc>
        <w:tc>
          <w:tcPr>
            <w:tcW w:w="2680" w:type="dxa"/>
            <w:tcBorders>
              <w:top w:val="single" w:color="000000" w:sz="4" w:space="0"/>
              <w:start w:val="single" w:sz="4" w:space="0" w:color="000000"/>
              <w:bottom w:val="single" w:color="000000" w:sz="4" w:space="0"/>
              <w:end w:val="single" w:sz="4" w:space="0" w:color="000000"/>
            </w:tcBorders>
            <w:shd w:val="clear" w:color="auto" w:fill="1F3864"/>
          </w:tcPr>
          <w:p w14:paraId="5035F31E" wp14:textId="77777777">
            <w:pPr>
              <w:pStyle w:val="Normal"/>
              <w:rPr/>
            </w:pPr>
            <w:r>
              <w:rPr>
                <w:b/>
                <w:bCs/>
                <w:color w:val="FFFFFF"/>
                <w:sz w:val="20"/>
                <w:szCs w:val="20"/>
              </w:rPr>
              <w:t>Party</w:t>
            </w:r>
          </w:p>
        </w:tc>
      </w:tr>
      <w:tr xmlns:wp14="http://schemas.microsoft.com/office/word/2010/wordml" w14:paraId="18EC6281" wp14:textId="77777777">
        <w:trPr/>
        <w:tc>
          <w:tcPr>
            <w:tcW w:w="4000" w:type="dxa"/>
            <w:tcBorders>
              <w:top w:val="single" w:color="000000" w:sz="4" w:space="0"/>
              <w:start w:val="single" w:sz="4" w:space="0" w:color="000000"/>
              <w:bottom w:val="single" w:color="000000" w:sz="4" w:space="0"/>
              <w:end w:val="single" w:sz="4" w:space="0" w:color="000000"/>
            </w:tcBorders>
            <w:shd w:val="clear" w:color="auto" w:fill="F2F2F2"/>
          </w:tcPr>
          <w:p w14:paraId="61579B4A" wp14:textId="77777777">
            <w:pPr>
              <w:pStyle w:val="Normal"/>
              <w:rPr/>
            </w:pPr>
            <w:r>
              <w:rPr>
                <w:sz w:val="20"/>
                <w:szCs w:val="20"/>
              </w:rPr>
              <w:t>Tom Wolf for Governor</w:t>
            </w:r>
          </w:p>
        </w:tc>
        <w:tc>
          <w:tcPr>
            <w:tcW w:w="2680" w:type="dxa"/>
            <w:tcBorders>
              <w:top w:val="single" w:color="000000" w:sz="4" w:space="0"/>
              <w:start w:val="single" w:sz="4" w:space="0" w:color="000000"/>
              <w:bottom w:val="single" w:color="000000" w:sz="4" w:space="0"/>
              <w:end w:val="single" w:sz="4" w:space="0" w:color="000000"/>
            </w:tcBorders>
            <w:shd w:val="clear" w:color="auto" w:fill="F2F2F2"/>
          </w:tcPr>
          <w:p w14:paraId="5B0AA6A1" wp14:textId="77777777">
            <w:pPr>
              <w:pStyle w:val="Normal"/>
              <w:jc w:val="end"/>
              <w:rPr/>
            </w:pPr>
            <w:r>
              <w:rPr>
                <w:sz w:val="20"/>
                <w:szCs w:val="20"/>
              </w:rPr>
              <w:t>$875,000</w:t>
            </w:r>
          </w:p>
        </w:tc>
        <w:tc>
          <w:tcPr>
            <w:tcW w:w="2680" w:type="dxa"/>
            <w:tcBorders>
              <w:top w:val="single" w:color="000000" w:sz="4" w:space="0"/>
              <w:start w:val="single" w:sz="4" w:space="0" w:color="000000"/>
              <w:bottom w:val="single" w:color="000000" w:sz="4" w:space="0"/>
              <w:end w:val="single" w:sz="4" w:space="0" w:color="000000"/>
            </w:tcBorders>
            <w:shd w:val="clear" w:color="auto" w:fill="F2F2F2"/>
          </w:tcPr>
          <w:p w14:paraId="61740529" wp14:textId="77777777">
            <w:pPr>
              <w:pStyle w:val="Normal"/>
              <w:jc w:val="end"/>
              <w:rPr/>
            </w:pPr>
            <w:r>
              <w:rPr>
                <w:sz w:val="20"/>
                <w:szCs w:val="20"/>
              </w:rPr>
              <w:t>D</w:t>
            </w:r>
          </w:p>
        </w:tc>
      </w:tr>
      <w:tr xmlns:wp14="http://schemas.microsoft.com/office/word/2010/wordml" w14:paraId="568E0123" wp14:textId="77777777">
        <w:trPr/>
        <w:tc>
          <w:tcPr>
            <w:tcW w:w="4000" w:type="dxa"/>
            <w:tcBorders>
              <w:top w:val="single" w:color="000000" w:sz="4" w:space="0"/>
              <w:start w:val="single" w:sz="4" w:space="0" w:color="000000"/>
              <w:bottom w:val="single" w:color="000000" w:sz="4" w:space="0"/>
              <w:end w:val="single" w:sz="4" w:space="0" w:color="000000"/>
            </w:tcBorders>
          </w:tcPr>
          <w:p w14:paraId="00065201" wp14:textId="77777777">
            <w:pPr>
              <w:pStyle w:val="Normal"/>
              <w:rPr/>
            </w:pPr>
            <w:r>
              <w:rPr>
                <w:sz w:val="20"/>
                <w:szCs w:val="20"/>
              </w:rPr>
              <w:t>PA Alliance Action</w:t>
            </w:r>
          </w:p>
        </w:tc>
        <w:tc>
          <w:tcPr>
            <w:tcW w:w="2680" w:type="dxa"/>
            <w:tcBorders>
              <w:top w:val="single" w:color="000000" w:sz="4" w:space="0"/>
              <w:start w:val="single" w:sz="4" w:space="0" w:color="000000"/>
              <w:bottom w:val="single" w:color="000000" w:sz="4" w:space="0"/>
              <w:end w:val="single" w:sz="4" w:space="0" w:color="000000"/>
            </w:tcBorders>
          </w:tcPr>
          <w:p w14:paraId="7241DE2C" wp14:textId="77777777">
            <w:pPr>
              <w:pStyle w:val="Normal"/>
              <w:jc w:val="end"/>
              <w:rPr/>
            </w:pPr>
            <w:r>
              <w:rPr>
                <w:sz w:val="20"/>
                <w:szCs w:val="20"/>
              </w:rPr>
              <w:t>$740,000</w:t>
            </w:r>
          </w:p>
        </w:tc>
        <w:tc>
          <w:tcPr>
            <w:tcW w:w="2680" w:type="dxa"/>
            <w:tcBorders>
              <w:top w:val="single" w:color="000000" w:sz="4" w:space="0"/>
              <w:start w:val="single" w:sz="4" w:space="0" w:color="000000"/>
              <w:bottom w:val="single" w:color="000000" w:sz="4" w:space="0"/>
              <w:end w:val="single" w:sz="4" w:space="0" w:color="000000"/>
            </w:tcBorders>
          </w:tcPr>
          <w:p w14:paraId="6E56EEFD" wp14:textId="77777777">
            <w:pPr>
              <w:pStyle w:val="Normal"/>
              <w:jc w:val="end"/>
              <w:rPr/>
            </w:pPr>
            <w:r>
              <w:rPr>
                <w:sz w:val="20"/>
                <w:szCs w:val="20"/>
              </w:rPr>
              <w:t>LIB</w:t>
            </w:r>
          </w:p>
        </w:tc>
      </w:tr>
      <w:tr xmlns:wp14="http://schemas.microsoft.com/office/word/2010/wordml" w14:paraId="3CBD1B37" wp14:textId="77777777">
        <w:trPr/>
        <w:tc>
          <w:tcPr>
            <w:tcW w:w="4000" w:type="dxa"/>
            <w:tcBorders>
              <w:top w:val="single" w:color="000000" w:sz="4" w:space="0"/>
              <w:start w:val="single" w:sz="4" w:space="0" w:color="000000"/>
              <w:bottom w:val="single" w:color="000000" w:sz="4" w:space="0"/>
              <w:end w:val="single" w:sz="4" w:space="0" w:color="000000"/>
            </w:tcBorders>
          </w:tcPr>
          <w:p w14:paraId="1309C18B" wp14:textId="77777777">
            <w:pPr>
              <w:pStyle w:val="Normal"/>
              <w:rPr>
                <w:sz w:val="20"/>
                <w:szCs w:val="20"/>
              </w:rPr>
            </w:pPr>
            <w:r>
              <w:rPr>
                <w:sz w:val="20"/>
                <w:szCs w:val="20"/>
              </w:rPr>
              <w:t>Shapiro for Pennsylvania</w:t>
            </w:r>
          </w:p>
        </w:tc>
        <w:tc>
          <w:tcPr>
            <w:tcW w:w="2680" w:type="dxa"/>
            <w:tcBorders>
              <w:top w:val="single" w:color="000000" w:sz="4" w:space="0"/>
              <w:start w:val="single" w:sz="4" w:space="0" w:color="000000"/>
              <w:bottom w:val="single" w:color="000000" w:sz="4" w:space="0"/>
              <w:end w:val="single" w:sz="4" w:space="0" w:color="000000"/>
            </w:tcBorders>
          </w:tcPr>
          <w:p w14:paraId="0A0705BD" wp14:textId="77777777">
            <w:pPr>
              <w:pStyle w:val="Normal"/>
              <w:jc w:val="end"/>
              <w:rPr>
                <w:sz w:val="20"/>
                <w:szCs w:val="20"/>
              </w:rPr>
            </w:pPr>
            <w:r>
              <w:rPr>
                <w:sz w:val="20"/>
                <w:szCs w:val="20"/>
              </w:rPr>
              <w:t>$725,000</w:t>
            </w:r>
          </w:p>
        </w:tc>
        <w:tc>
          <w:tcPr>
            <w:tcW w:w="2680" w:type="dxa"/>
            <w:tcBorders>
              <w:top w:val="single" w:color="000000" w:sz="4" w:space="0"/>
              <w:start w:val="single" w:sz="4" w:space="0" w:color="000000"/>
              <w:bottom w:val="single" w:color="000000" w:sz="4" w:space="0"/>
              <w:end w:val="single" w:sz="4" w:space="0" w:color="000000"/>
            </w:tcBorders>
          </w:tcPr>
          <w:p w14:paraId="4BF7EC95" wp14:textId="77777777">
            <w:pPr>
              <w:pStyle w:val="Normal"/>
              <w:jc w:val="end"/>
              <w:rPr>
                <w:sz w:val="20"/>
                <w:szCs w:val="20"/>
              </w:rPr>
            </w:pPr>
            <w:r>
              <w:rPr>
                <w:sz w:val="20"/>
                <w:szCs w:val="20"/>
              </w:rPr>
              <w:t>D</w:t>
            </w:r>
          </w:p>
        </w:tc>
      </w:tr>
    </w:tbl>
    <w:p xmlns:wp14="http://schemas.microsoft.com/office/word/2010/wordml" w14:paraId="65795EA7" wp14:textId="77777777">
      <w:pPr>
        <w:pStyle w:val="Normal"/>
        <w:spacing w:before="360" w:after="200"/>
        <w:rPr/>
      </w:pPr>
      <w:r>
        <w:rPr>
          <w:b/>
          <w:bCs/>
          <w:color w:val="1F3864"/>
          <w:sz w:val="24"/>
          <w:szCs w:val="24"/>
        </w:rPr>
        <w:t>SEIU Caregivers Action</w:t>
      </w:r>
    </w:p>
    <w:p xmlns:wp14="http://schemas.microsoft.com/office/word/2010/wordml" w14:paraId="6E29FCFB" wp14:textId="77777777">
      <w:pPr>
        <w:pStyle w:val="Normal"/>
        <w:spacing w:before="0" w:after="200" w:line="276" w:lineRule="auto"/>
        <w:jc w:val="both"/>
        <w:rPr/>
      </w:pPr>
      <w:r>
        <w:rPr/>
        <w:t>SEIU Caregivers Action, active since 2020, has spent $919,500 since 2018.</w:t>
      </w:r>
      <w:r>
        <w:rPr>
          <w:rStyle w:val="EndnoteReference"/>
        </w:rPr>
        <w:endnoteReference w:id="24"/>
      </w:r>
      <w:r>
        <w:rPr/>
        <w:t xml:space="preserve"> 100% of this PAC’s political spending went to Democrats or left leaning outside groups; not a single dollar went to a Republican. The PAC’s spending was dominated by liberal special interest groups: the Working Families Party received a combined $405,000 across multiple accounts, Allegheny County Justice for All received $204,000, and Pennsylvania United received $90,000.</w:t>
      </w:r>
      <w:r>
        <w:rPr>
          <w:rStyle w:val="EndnoteReference"/>
        </w:rPr>
        <w:endnoteReference w:id="25"/>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4000"/>
        <w:gridCol w:w="2680"/>
        <w:gridCol w:w="2680"/>
      </w:tblGrid>
      <w:tr xmlns:wp14="http://schemas.microsoft.com/office/word/2010/wordml" w14:paraId="5084C41C" wp14:textId="77777777">
        <w:trPr/>
        <w:tc>
          <w:tcPr>
            <w:tcW w:w="4000" w:type="dxa"/>
            <w:tcBorders>
              <w:top w:val="single" w:color="000000" w:sz="4" w:space="0"/>
              <w:start w:val="single" w:sz="4" w:space="0" w:color="000000"/>
              <w:bottom w:val="single" w:color="000000" w:sz="4" w:space="0"/>
              <w:end w:val="single" w:sz="4" w:space="0" w:color="000000"/>
            </w:tcBorders>
            <w:shd w:val="clear" w:color="auto" w:fill="1F3864"/>
          </w:tcPr>
          <w:p w14:paraId="550BA6F1" wp14:textId="77777777">
            <w:pPr>
              <w:pStyle w:val="Normal"/>
              <w:rPr/>
            </w:pPr>
            <w:r>
              <w:rPr>
                <w:b/>
                <w:bCs/>
                <w:color w:val="FFFFFF"/>
                <w:sz w:val="20"/>
                <w:szCs w:val="20"/>
              </w:rPr>
              <w:t>Recipient</w:t>
            </w:r>
          </w:p>
        </w:tc>
        <w:tc>
          <w:tcPr>
            <w:tcW w:w="2680" w:type="dxa"/>
            <w:tcBorders>
              <w:top w:val="single" w:color="000000" w:sz="4" w:space="0"/>
              <w:start w:val="single" w:sz="4" w:space="0" w:color="000000"/>
              <w:bottom w:val="single" w:color="000000" w:sz="4" w:space="0"/>
              <w:end w:val="single" w:sz="4" w:space="0" w:color="000000"/>
            </w:tcBorders>
            <w:shd w:val="clear" w:color="auto" w:fill="1F3864"/>
          </w:tcPr>
          <w:p w14:paraId="54EF507E" wp14:textId="77777777">
            <w:pPr>
              <w:pStyle w:val="Normal"/>
              <w:rPr/>
            </w:pPr>
            <w:r>
              <w:rPr>
                <w:b/>
                <w:bCs/>
                <w:color w:val="FFFFFF"/>
                <w:sz w:val="20"/>
                <w:szCs w:val="20"/>
              </w:rPr>
              <w:t>Amount</w:t>
            </w:r>
          </w:p>
        </w:tc>
        <w:tc>
          <w:tcPr>
            <w:tcW w:w="2680" w:type="dxa"/>
            <w:tcBorders>
              <w:top w:val="single" w:color="000000" w:sz="4" w:space="0"/>
              <w:start w:val="single" w:sz="4" w:space="0" w:color="000000"/>
              <w:bottom w:val="single" w:color="000000" w:sz="4" w:space="0"/>
              <w:end w:val="single" w:sz="4" w:space="0" w:color="000000"/>
            </w:tcBorders>
            <w:shd w:val="clear" w:color="auto" w:fill="1F3864"/>
          </w:tcPr>
          <w:p w14:paraId="02F041F9" wp14:textId="77777777">
            <w:pPr>
              <w:pStyle w:val="Normal"/>
              <w:rPr/>
            </w:pPr>
            <w:r>
              <w:rPr>
                <w:b/>
                <w:bCs/>
                <w:color w:val="FFFFFF"/>
                <w:sz w:val="20"/>
                <w:szCs w:val="20"/>
              </w:rPr>
              <w:t>Party</w:t>
            </w:r>
          </w:p>
        </w:tc>
      </w:tr>
      <w:tr xmlns:wp14="http://schemas.microsoft.com/office/word/2010/wordml" w14:paraId="522F58D0" wp14:textId="77777777">
        <w:trPr/>
        <w:tc>
          <w:tcPr>
            <w:tcW w:w="4000" w:type="dxa"/>
            <w:tcBorders>
              <w:top w:val="single" w:color="000000" w:sz="4" w:space="0"/>
              <w:start w:val="single" w:sz="4" w:space="0" w:color="000000"/>
              <w:bottom w:val="single" w:color="000000" w:sz="4" w:space="0"/>
              <w:end w:val="single" w:sz="4" w:space="0" w:color="000000"/>
            </w:tcBorders>
          </w:tcPr>
          <w:p w14:paraId="073CED03" wp14:textId="77777777">
            <w:pPr>
              <w:pStyle w:val="Normal"/>
              <w:rPr/>
            </w:pPr>
            <w:r>
              <w:rPr>
                <w:sz w:val="20"/>
                <w:szCs w:val="20"/>
              </w:rPr>
              <w:t>Working Families Party (combined)</w:t>
            </w:r>
          </w:p>
        </w:tc>
        <w:tc>
          <w:tcPr>
            <w:tcW w:w="2680" w:type="dxa"/>
            <w:tcBorders>
              <w:top w:val="single" w:color="000000" w:sz="4" w:space="0"/>
              <w:start w:val="single" w:sz="4" w:space="0" w:color="000000"/>
              <w:bottom w:val="single" w:color="000000" w:sz="4" w:space="0"/>
              <w:end w:val="single" w:sz="4" w:space="0" w:color="000000"/>
            </w:tcBorders>
          </w:tcPr>
          <w:p w14:paraId="39BFB9D8" wp14:textId="77777777">
            <w:pPr>
              <w:pStyle w:val="Normal"/>
              <w:jc w:val="end"/>
              <w:rPr/>
            </w:pPr>
            <w:r>
              <w:rPr>
                <w:sz w:val="20"/>
                <w:szCs w:val="20"/>
              </w:rPr>
              <w:t>$405,000</w:t>
            </w:r>
          </w:p>
        </w:tc>
        <w:tc>
          <w:tcPr>
            <w:tcW w:w="2680" w:type="dxa"/>
            <w:tcBorders>
              <w:top w:val="single" w:color="000000" w:sz="4" w:space="0"/>
              <w:start w:val="single" w:sz="4" w:space="0" w:color="000000"/>
              <w:bottom w:val="single" w:color="000000" w:sz="4" w:space="0"/>
              <w:end w:val="single" w:sz="4" w:space="0" w:color="000000"/>
            </w:tcBorders>
          </w:tcPr>
          <w:p w14:paraId="4721F159" wp14:textId="77777777">
            <w:pPr>
              <w:pStyle w:val="Normal"/>
              <w:jc w:val="end"/>
              <w:rPr/>
            </w:pPr>
            <w:r>
              <w:rPr>
                <w:sz w:val="20"/>
                <w:szCs w:val="20"/>
              </w:rPr>
              <w:t>LIB</w:t>
            </w:r>
          </w:p>
        </w:tc>
      </w:tr>
      <w:tr xmlns:wp14="http://schemas.microsoft.com/office/word/2010/wordml" w14:paraId="6F39A0A7" wp14:textId="77777777">
        <w:trPr/>
        <w:tc>
          <w:tcPr>
            <w:tcW w:w="4000" w:type="dxa"/>
            <w:tcBorders>
              <w:top w:val="single" w:color="000000" w:sz="4" w:space="0"/>
              <w:start w:val="single" w:sz="4" w:space="0" w:color="000000"/>
              <w:bottom w:val="single" w:color="000000" w:sz="4" w:space="0"/>
              <w:end w:val="single" w:sz="4" w:space="0" w:color="000000"/>
            </w:tcBorders>
            <w:shd w:val="clear" w:color="auto" w:fill="F2F2F2"/>
          </w:tcPr>
          <w:p w14:paraId="7803F25C" wp14:textId="77777777">
            <w:pPr>
              <w:pStyle w:val="Normal"/>
              <w:rPr/>
            </w:pPr>
            <w:r>
              <w:rPr>
                <w:sz w:val="20"/>
                <w:szCs w:val="20"/>
              </w:rPr>
              <w:t>Allegheny County Justice for All</w:t>
            </w:r>
          </w:p>
        </w:tc>
        <w:tc>
          <w:tcPr>
            <w:tcW w:w="2680" w:type="dxa"/>
            <w:tcBorders>
              <w:top w:val="single" w:color="000000" w:sz="4" w:space="0"/>
              <w:start w:val="single" w:sz="4" w:space="0" w:color="000000"/>
              <w:bottom w:val="single" w:color="000000" w:sz="4" w:space="0"/>
              <w:end w:val="single" w:sz="4" w:space="0" w:color="000000"/>
            </w:tcBorders>
            <w:shd w:val="clear" w:color="auto" w:fill="F2F2F2"/>
          </w:tcPr>
          <w:p w14:paraId="10BE76DA" wp14:textId="77777777">
            <w:pPr>
              <w:pStyle w:val="Normal"/>
              <w:jc w:val="end"/>
              <w:rPr/>
            </w:pPr>
            <w:r>
              <w:rPr>
                <w:sz w:val="20"/>
                <w:szCs w:val="20"/>
              </w:rPr>
              <w:t>$204,000</w:t>
            </w:r>
          </w:p>
        </w:tc>
        <w:tc>
          <w:tcPr>
            <w:tcW w:w="2680" w:type="dxa"/>
            <w:tcBorders>
              <w:top w:val="single" w:color="000000" w:sz="4" w:space="0"/>
              <w:start w:val="single" w:sz="4" w:space="0" w:color="000000"/>
              <w:bottom w:val="single" w:color="000000" w:sz="4" w:space="0"/>
              <w:end w:val="single" w:sz="4" w:space="0" w:color="000000"/>
            </w:tcBorders>
            <w:shd w:val="clear" w:color="auto" w:fill="F2F2F2"/>
          </w:tcPr>
          <w:p w14:paraId="6BFC71AF" wp14:textId="77777777">
            <w:pPr>
              <w:pStyle w:val="Normal"/>
              <w:jc w:val="end"/>
              <w:rPr/>
            </w:pPr>
            <w:r>
              <w:rPr>
                <w:sz w:val="20"/>
                <w:szCs w:val="20"/>
              </w:rPr>
              <w:t>LIB</w:t>
            </w:r>
          </w:p>
        </w:tc>
      </w:tr>
      <w:tr xmlns:wp14="http://schemas.microsoft.com/office/word/2010/wordml" w14:paraId="2A38FC38" wp14:textId="77777777">
        <w:trPr/>
        <w:tc>
          <w:tcPr>
            <w:tcW w:w="4000" w:type="dxa"/>
            <w:tcBorders>
              <w:top w:val="single" w:color="000000" w:sz="4" w:space="0"/>
              <w:start w:val="single" w:sz="4" w:space="0" w:color="000000"/>
              <w:bottom w:val="single" w:color="000000" w:sz="4" w:space="0"/>
              <w:end w:val="single" w:sz="4" w:space="0" w:color="000000"/>
            </w:tcBorders>
          </w:tcPr>
          <w:p w14:paraId="678A8D13" wp14:textId="77777777">
            <w:pPr>
              <w:pStyle w:val="Normal"/>
              <w:rPr/>
            </w:pPr>
            <w:r>
              <w:rPr>
                <w:sz w:val="20"/>
                <w:szCs w:val="20"/>
              </w:rPr>
              <w:t>Pennsylvania United</w:t>
            </w:r>
          </w:p>
        </w:tc>
        <w:tc>
          <w:tcPr>
            <w:tcW w:w="2680" w:type="dxa"/>
            <w:tcBorders>
              <w:top w:val="single" w:color="000000" w:sz="4" w:space="0"/>
              <w:start w:val="single" w:sz="4" w:space="0" w:color="000000"/>
              <w:bottom w:val="single" w:color="000000" w:sz="4" w:space="0"/>
              <w:end w:val="single" w:sz="4" w:space="0" w:color="000000"/>
            </w:tcBorders>
          </w:tcPr>
          <w:p w14:paraId="29E33685" wp14:textId="77777777">
            <w:pPr>
              <w:pStyle w:val="Normal"/>
              <w:jc w:val="end"/>
              <w:rPr/>
            </w:pPr>
            <w:r>
              <w:rPr>
                <w:sz w:val="20"/>
                <w:szCs w:val="20"/>
              </w:rPr>
              <w:t>$90,000</w:t>
            </w:r>
          </w:p>
        </w:tc>
        <w:tc>
          <w:tcPr>
            <w:tcW w:w="2680" w:type="dxa"/>
            <w:tcBorders>
              <w:top w:val="single" w:color="000000" w:sz="4" w:space="0"/>
              <w:start w:val="single" w:sz="4" w:space="0" w:color="000000"/>
              <w:bottom w:val="single" w:color="000000" w:sz="4" w:space="0"/>
              <w:end w:val="single" w:sz="4" w:space="0" w:color="000000"/>
            </w:tcBorders>
          </w:tcPr>
          <w:p w14:paraId="38B201AB" wp14:textId="77777777">
            <w:pPr>
              <w:pStyle w:val="Normal"/>
              <w:jc w:val="end"/>
              <w:rPr/>
            </w:pPr>
            <w:r>
              <w:rPr>
                <w:sz w:val="20"/>
                <w:szCs w:val="20"/>
              </w:rPr>
              <w:t>D</w:t>
            </w:r>
          </w:p>
        </w:tc>
      </w:tr>
    </w:tbl>
    <w:p xmlns:wp14="http://schemas.microsoft.com/office/word/2010/wordml" w14:paraId="70CA5536" wp14:textId="77777777">
      <w:pPr>
        <w:pStyle w:val="Normal"/>
        <w:spacing w:before="360" w:after="200"/>
        <w:rPr/>
      </w:pPr>
      <w:r>
        <w:rPr>
          <w:b/>
          <w:bCs/>
          <w:color w:val="1F3864"/>
          <w:sz w:val="24"/>
          <w:szCs w:val="24"/>
        </w:rPr>
        <w:t>SEIU Healthcare PA COPE</w:t>
      </w:r>
    </w:p>
    <w:p xmlns:wp14="http://schemas.microsoft.com/office/word/2010/wordml" w14:paraId="684E7412" wp14:textId="1632AEC8">
      <w:pPr>
        <w:pStyle w:val="Normal"/>
        <w:spacing w:before="0" w:after="200" w:line="276" w:lineRule="auto"/>
        <w:jc w:val="both"/>
      </w:pPr>
      <w:r>
        <w:rPr/>
        <w:t xml:space="preserve">SEIU Healthcare PA COPE has spent </w:t>
      </w:r>
      <w:r w:rsidRPr="542BE51D">
        <w:rPr/>
        <w:t xml:space="preserve">$2.0 million</w:t>
      </w:r>
      <w:r>
        <w:rPr/>
        <w:t xml:space="preserve"> </w:t>
      </w:r>
      <w:r>
        <w:rPr/>
        <w:t xml:space="preserve">since </w:t>
      </w:r>
      <w:r>
        <w:rPr/>
        <w:t xml:space="preserve">2018.</w:t>
      </w:r>
      <w:r>
        <w:rPr>
          <w:rStyle w:val="EndnoteReference"/>
        </w:rPr>
        <w:endnoteReference w:id="26"/>
      </w:r>
      <w:r>
        <w:rPr/>
        <w:t xml:space="preserve"> This PAC directed 93.4% of its political expenditures to Democrats or left-leaning groups and 6.6% to Republicans. The top three recipients were Shapiro for Pennsylvania ($150,000), Allegheny County Justice for All ($150,000), and Friends of Sara Innamorato ($137,500).</w:t>
      </w:r>
      <w:r>
        <w:rPr>
          <w:rStyle w:val="EndnoteReference"/>
        </w:rPr>
        <w:endnoteReference w:id="27"/>
      </w:r>
      <w:r>
        <w:rPr/>
        <w:t xml:space="preserve"> Friends of Sara Innamorato, the third-largest recipient at $137,500, backed a politician who occupies one of the most aggressive positions on gender ideology of any Pennsylvania county executive.</w:t>
      </w:r>
      <w:r>
        <w:rPr>
          <w:rStyle w:val="EndnoteReference"/>
        </w:rPr>
        <w:endnoteReference w:id="43"/>
      </w:r>
      <w:r>
        <w:rPr/>
        <w:t xml:space="preserve"> Within months of taking office, Innamorato signed an executive order barring Allegheny County employees from cooperating with any out-of-state investigation targeting providers or recipients of “gender-affirming care” — a category that includes puberty blockers, cross-sex hormones, and gender-transition procedures for minors.</w:t>
      </w:r>
      <w:r>
        <w:rPr>
          <w:rStyle w:val="EndnoteReference"/>
        </w:rPr>
        <w:endnoteReference w:id="44"/>
      </w:r>
      <w:r>
        <w:rPr/>
        <w:t xml:space="preserve"> She also stocked her transition committee with leaders of trans-advocacy organizations including Trans </w:t>
      </w:r>
      <w:r>
        <w:rPr/>
        <w:t xml:space="preserve">YOUniting</w:t>
      </w:r>
      <w:r>
        <w:rPr/>
        <w:t xml:space="preserve">.</w:t>
      </w:r>
      <w:r>
        <w:rPr>
          <w:rStyle w:val="EndnoteReference"/>
        </w:rPr>
        <w:endnoteReference w:id="28"/>
      </w:r>
      <w:r>
        <w:rPr/>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4000"/>
        <w:gridCol w:w="2680"/>
        <w:gridCol w:w="2680"/>
      </w:tblGrid>
      <w:tr xmlns:wp14="http://schemas.microsoft.com/office/word/2010/wordml" w14:paraId="78E0388C" wp14:textId="77777777">
        <w:trPr/>
        <w:tc>
          <w:tcPr>
            <w:tcW w:w="4000" w:type="dxa"/>
            <w:tcBorders>
              <w:top w:val="single" w:color="000000" w:sz="4" w:space="0"/>
              <w:start w:val="single" w:sz="4" w:space="0" w:color="000000"/>
              <w:bottom w:val="single" w:color="000000" w:sz="4" w:space="0"/>
              <w:end w:val="single" w:sz="4" w:space="0" w:color="000000"/>
            </w:tcBorders>
            <w:shd w:val="clear" w:color="auto" w:fill="1F3864"/>
          </w:tcPr>
          <w:p w14:paraId="0BAED87B" wp14:textId="77777777">
            <w:pPr>
              <w:pStyle w:val="Normal"/>
              <w:rPr/>
            </w:pPr>
            <w:r>
              <w:rPr>
                <w:b/>
                <w:bCs/>
                <w:color w:val="FFFFFF"/>
                <w:sz w:val="20"/>
                <w:szCs w:val="20"/>
              </w:rPr>
              <w:t>Recipient</w:t>
            </w:r>
          </w:p>
        </w:tc>
        <w:tc>
          <w:tcPr>
            <w:tcW w:w="2680" w:type="dxa"/>
            <w:tcBorders>
              <w:top w:val="single" w:color="000000" w:sz="4" w:space="0"/>
              <w:start w:val="single" w:sz="4" w:space="0" w:color="000000"/>
              <w:bottom w:val="single" w:color="000000" w:sz="4" w:space="0"/>
              <w:end w:val="single" w:sz="4" w:space="0" w:color="000000"/>
            </w:tcBorders>
            <w:shd w:val="clear" w:color="auto" w:fill="1F3864"/>
          </w:tcPr>
          <w:p w14:paraId="2E37AC8E" wp14:textId="77777777">
            <w:pPr>
              <w:pStyle w:val="Normal"/>
              <w:rPr/>
            </w:pPr>
            <w:r>
              <w:rPr>
                <w:b/>
                <w:bCs/>
                <w:color w:val="FFFFFF"/>
                <w:sz w:val="20"/>
                <w:szCs w:val="20"/>
              </w:rPr>
              <w:t>Amount</w:t>
            </w:r>
          </w:p>
        </w:tc>
        <w:tc>
          <w:tcPr>
            <w:tcW w:w="2680" w:type="dxa"/>
            <w:tcBorders>
              <w:top w:val="single" w:color="000000" w:sz="4" w:space="0"/>
              <w:start w:val="single" w:sz="4" w:space="0" w:color="000000"/>
              <w:bottom w:val="single" w:color="000000" w:sz="4" w:space="0"/>
              <w:end w:val="single" w:sz="4" w:space="0" w:color="000000"/>
            </w:tcBorders>
            <w:shd w:val="clear" w:color="auto" w:fill="1F3864"/>
          </w:tcPr>
          <w:p w14:paraId="0CB1D8C0" wp14:textId="77777777">
            <w:pPr>
              <w:pStyle w:val="Normal"/>
              <w:rPr/>
            </w:pPr>
            <w:r>
              <w:rPr>
                <w:b/>
                <w:bCs/>
                <w:color w:val="FFFFFF"/>
                <w:sz w:val="20"/>
                <w:szCs w:val="20"/>
              </w:rPr>
              <w:t>Party</w:t>
            </w:r>
          </w:p>
        </w:tc>
      </w:tr>
      <w:tr xmlns:wp14="http://schemas.microsoft.com/office/word/2010/wordml" w14:paraId="762F3A54" wp14:textId="77777777">
        <w:trPr/>
        <w:tc>
          <w:tcPr>
            <w:tcW w:w="4000" w:type="dxa"/>
            <w:tcBorders>
              <w:top w:val="single" w:color="000000" w:sz="4" w:space="0"/>
              <w:start w:val="single" w:sz="4" w:space="0" w:color="000000"/>
              <w:bottom w:val="single" w:color="000000" w:sz="4" w:space="0"/>
              <w:end w:val="single" w:sz="4" w:space="0" w:color="000000"/>
            </w:tcBorders>
          </w:tcPr>
          <w:p w14:paraId="3077BFF3" wp14:textId="77777777">
            <w:pPr>
              <w:pStyle w:val="Normal"/>
              <w:rPr/>
            </w:pPr>
            <w:r>
              <w:rPr>
                <w:sz w:val="20"/>
                <w:szCs w:val="20"/>
              </w:rPr>
              <w:t>Shapiro for Pennsylvania</w:t>
            </w:r>
          </w:p>
        </w:tc>
        <w:tc>
          <w:tcPr>
            <w:tcW w:w="2680" w:type="dxa"/>
            <w:tcBorders>
              <w:top w:val="single" w:color="000000" w:sz="4" w:space="0"/>
              <w:start w:val="single" w:sz="4" w:space="0" w:color="000000"/>
              <w:bottom w:val="single" w:color="000000" w:sz="4" w:space="0"/>
              <w:end w:val="single" w:sz="4" w:space="0" w:color="000000"/>
            </w:tcBorders>
          </w:tcPr>
          <w:p w14:paraId="7CF790FD" wp14:textId="77777777">
            <w:pPr>
              <w:pStyle w:val="Normal"/>
              <w:jc w:val="end"/>
              <w:rPr/>
            </w:pPr>
            <w:r>
              <w:rPr>
                <w:sz w:val="20"/>
                <w:szCs w:val="20"/>
              </w:rPr>
              <w:t>$150,000</w:t>
            </w:r>
          </w:p>
        </w:tc>
        <w:tc>
          <w:tcPr>
            <w:tcW w:w="2680" w:type="dxa"/>
            <w:tcBorders>
              <w:top w:val="single" w:color="000000" w:sz="4" w:space="0"/>
              <w:start w:val="single" w:sz="4" w:space="0" w:color="000000"/>
              <w:bottom w:val="single" w:color="000000" w:sz="4" w:space="0"/>
              <w:end w:val="single" w:sz="4" w:space="0" w:color="000000"/>
            </w:tcBorders>
          </w:tcPr>
          <w:p w14:paraId="7002D539" wp14:textId="77777777">
            <w:pPr>
              <w:pStyle w:val="Normal"/>
              <w:jc w:val="end"/>
              <w:rPr/>
            </w:pPr>
            <w:r>
              <w:rPr>
                <w:sz w:val="20"/>
                <w:szCs w:val="20"/>
              </w:rPr>
              <w:t>D</w:t>
            </w:r>
          </w:p>
        </w:tc>
      </w:tr>
      <w:tr xmlns:wp14="http://schemas.microsoft.com/office/word/2010/wordml" w14:paraId="581E5B9B" wp14:textId="77777777">
        <w:trPr/>
        <w:tc>
          <w:tcPr>
            <w:tcW w:w="4000" w:type="dxa"/>
            <w:tcBorders>
              <w:top w:val="single" w:color="000000" w:sz="4" w:space="0"/>
              <w:start w:val="single" w:sz="4" w:space="0" w:color="000000"/>
              <w:bottom w:val="single" w:color="000000" w:sz="4" w:space="0"/>
              <w:end w:val="single" w:sz="4" w:space="0" w:color="000000"/>
            </w:tcBorders>
            <w:shd w:val="clear" w:color="auto" w:fill="F2F2F2"/>
          </w:tcPr>
          <w:p w14:paraId="57A40FDF" wp14:textId="77777777">
            <w:pPr>
              <w:pStyle w:val="Normal"/>
              <w:rPr/>
            </w:pPr>
            <w:r>
              <w:rPr>
                <w:sz w:val="20"/>
                <w:szCs w:val="20"/>
              </w:rPr>
              <w:t>Allegheny County Justice for All</w:t>
            </w:r>
          </w:p>
        </w:tc>
        <w:tc>
          <w:tcPr>
            <w:tcW w:w="2680" w:type="dxa"/>
            <w:tcBorders>
              <w:top w:val="single" w:color="000000" w:sz="4" w:space="0"/>
              <w:start w:val="single" w:sz="4" w:space="0" w:color="000000"/>
              <w:bottom w:val="single" w:color="000000" w:sz="4" w:space="0"/>
              <w:end w:val="single" w:sz="4" w:space="0" w:color="000000"/>
            </w:tcBorders>
            <w:shd w:val="clear" w:color="auto" w:fill="F2F2F2"/>
          </w:tcPr>
          <w:p w14:paraId="438B0215" wp14:textId="77777777">
            <w:pPr>
              <w:pStyle w:val="Normal"/>
              <w:jc w:val="end"/>
              <w:rPr/>
            </w:pPr>
            <w:r>
              <w:rPr>
                <w:sz w:val="20"/>
                <w:szCs w:val="20"/>
              </w:rPr>
              <w:t>$150,000</w:t>
            </w:r>
          </w:p>
        </w:tc>
        <w:tc>
          <w:tcPr>
            <w:tcW w:w="2680" w:type="dxa"/>
            <w:tcBorders>
              <w:top w:val="single" w:color="000000" w:sz="4" w:space="0"/>
              <w:start w:val="single" w:sz="4" w:space="0" w:color="000000"/>
              <w:bottom w:val="single" w:color="000000" w:sz="4" w:space="0"/>
              <w:end w:val="single" w:sz="4" w:space="0" w:color="000000"/>
            </w:tcBorders>
            <w:shd w:val="clear" w:color="auto" w:fill="F2F2F2"/>
          </w:tcPr>
          <w:p w14:paraId="1729BF5C" wp14:textId="77777777">
            <w:pPr>
              <w:pStyle w:val="Normal"/>
              <w:jc w:val="end"/>
              <w:rPr/>
            </w:pPr>
            <w:r>
              <w:rPr>
                <w:sz w:val="20"/>
                <w:szCs w:val="20"/>
              </w:rPr>
              <w:t>LIB</w:t>
            </w:r>
          </w:p>
        </w:tc>
      </w:tr>
      <w:tr xmlns:wp14="http://schemas.microsoft.com/office/word/2010/wordml" w14:paraId="3FAD6478" wp14:textId="77777777">
        <w:trPr/>
        <w:tc>
          <w:tcPr>
            <w:tcW w:w="4000" w:type="dxa"/>
            <w:tcBorders>
              <w:top w:val="single" w:color="000000" w:sz="4" w:space="0"/>
              <w:start w:val="single" w:sz="4" w:space="0" w:color="000000"/>
              <w:bottom w:val="single" w:color="000000" w:sz="4" w:space="0"/>
              <w:end w:val="single" w:sz="4" w:space="0" w:color="000000"/>
            </w:tcBorders>
          </w:tcPr>
          <w:p w14:paraId="4405D64F" wp14:textId="77777777">
            <w:pPr>
              <w:pStyle w:val="Normal"/>
              <w:rPr/>
            </w:pPr>
            <w:r>
              <w:rPr>
                <w:sz w:val="20"/>
                <w:szCs w:val="20"/>
              </w:rPr>
              <w:t>Friends of Sara Innamorato</w:t>
            </w:r>
          </w:p>
        </w:tc>
        <w:tc>
          <w:tcPr>
            <w:tcW w:w="2680" w:type="dxa"/>
            <w:tcBorders>
              <w:top w:val="single" w:color="000000" w:sz="4" w:space="0"/>
              <w:start w:val="single" w:sz="4" w:space="0" w:color="000000"/>
              <w:bottom w:val="single" w:color="000000" w:sz="4" w:space="0"/>
              <w:end w:val="single" w:sz="4" w:space="0" w:color="000000"/>
            </w:tcBorders>
          </w:tcPr>
          <w:p w14:paraId="021C60FE" wp14:textId="77777777">
            <w:pPr>
              <w:pStyle w:val="Normal"/>
              <w:jc w:val="end"/>
              <w:rPr/>
            </w:pPr>
            <w:r>
              <w:rPr>
                <w:sz w:val="20"/>
                <w:szCs w:val="20"/>
              </w:rPr>
              <w:t>$137,500</w:t>
            </w:r>
          </w:p>
        </w:tc>
        <w:tc>
          <w:tcPr>
            <w:tcW w:w="2680" w:type="dxa"/>
            <w:tcBorders>
              <w:top w:val="single" w:color="000000" w:sz="4" w:space="0"/>
              <w:start w:val="single" w:sz="4" w:space="0" w:color="000000"/>
              <w:bottom w:val="single" w:color="000000" w:sz="4" w:space="0"/>
              <w:end w:val="single" w:sz="4" w:space="0" w:color="000000"/>
            </w:tcBorders>
          </w:tcPr>
          <w:p w14:paraId="49B24C05" wp14:textId="77777777">
            <w:pPr>
              <w:pStyle w:val="Normal"/>
              <w:jc w:val="end"/>
              <w:rPr/>
            </w:pPr>
            <w:r>
              <w:rPr>
                <w:sz w:val="20"/>
                <w:szCs w:val="20"/>
              </w:rPr>
              <w:t>D</w:t>
            </w:r>
          </w:p>
        </w:tc>
      </w:tr>
    </w:tbl>
    <w:p xmlns:wp14="http://schemas.microsoft.com/office/word/2010/wordml" w14:paraId="6BAC61A0" wp14:textId="77777777">
      <w:pPr>
        <w:pStyle w:val="Normal"/>
        <w:spacing w:before="360" w:after="200"/>
        <w:rPr/>
      </w:pPr>
      <w:r>
        <w:rPr>
          <w:b/>
          <w:bCs/>
          <w:color w:val="8B0000"/>
          <w:sz w:val="26"/>
          <w:szCs w:val="26"/>
        </w:rPr>
        <w:t>LOBBYIST CONNECTIONS</w:t>
      </w:r>
    </w:p>
    <w:p xmlns:wp14="http://schemas.microsoft.com/office/word/2010/wordml" w14:paraId="6B4B3C63" wp14:textId="77777777">
      <w:pPr>
        <w:pStyle w:val="Normal"/>
        <w:spacing w:before="0" w:after="200" w:line="276" w:lineRule="auto"/>
        <w:jc w:val="both"/>
        <w:rPr/>
      </w:pPr>
      <w:r>
        <w:rPr/>
        <w:t>SEIU 668's political influence extends well beyond its LM-2 filings. State lobbying disclosures show that SEIU 668’s Public and Government Relations Director, Christopher D. Hundley, is a registered lobbyist in Harrisburg. Hundley collected $120,569 in total compensation from the union in FY 2025.</w:t>
      </w:r>
      <w:r>
        <w:rPr>
          <w:rStyle w:val="EndnoteReference"/>
        </w:rPr>
        <w:endnoteReference w:id="30"/>
      </w:r>
    </w:p>
    <w:p xmlns:wp14="http://schemas.microsoft.com/office/word/2010/wordml" w14:paraId="06B053F6" wp14:textId="77777777">
      <w:pPr>
        <w:pStyle w:val="Normal"/>
        <w:spacing w:before="0" w:after="200" w:line="276" w:lineRule="auto"/>
        <w:jc w:val="both"/>
        <w:rPr/>
      </w:pPr>
      <w:r>
        <w:rPr/>
        <w:t>SEIU 668 is also a client of Triad Strategies LLC, one of Harrisburg's most prominent bipartisan lobbying firms. Triad Strategies represents over 280 clients in the current 2025–2026 filing period. Its roster spans energy companies (Energy Transfer, Columbia Gas, Sunoco Pipeline, CNX Resources), healthcare systems (Independence Blue Cross, Select Medical, Good Shepherd Rehabilitation), and other labor unions (IBEW Local 56, Operating Engineers, Ironworkers, Sheet Metal Workers, PA State Council of Carpenters, Working Families Organization).</w:t>
      </w:r>
      <w:r>
        <w:rPr>
          <w:rStyle w:val="EndnoteReference"/>
        </w:rPr>
        <w:endnoteReference w:id="31"/>
      </w:r>
    </w:p>
    <w:p xmlns:wp14="http://schemas.microsoft.com/office/word/2010/wordml" w14:paraId="4ECEEFD6" wp14:textId="77777777">
      <w:pPr>
        <w:pStyle w:val="Normal"/>
        <w:spacing w:before="0" w:after="200" w:line="276" w:lineRule="auto"/>
        <w:jc w:val="both"/>
        <w:rPr/>
      </w:pPr>
      <w:r>
        <w:rPr/>
        <w:t>SEIU 668 members should ask why their dues fund a lobbying firm that also represents energy companies and business interests that often work against public service workers in Harrisburg. Members fund this lobbying apparatus through their dues, yet have no say in the selection of the firm or its other clients.</w:t>
      </w:r>
      <w:r>
        <w:rPr>
          <w:rStyle w:val="EndnoteReference"/>
        </w:rPr>
        <w:endnoteReference w:id="32"/>
      </w:r>
    </w:p>
    <w:p xmlns:wp14="http://schemas.microsoft.com/office/word/2010/wordml" w14:paraId="4B04C30B" wp14:textId="77777777">
      <w:pPr>
        <w:pStyle w:val="Normal"/>
        <w:spacing w:before="200" w:after="100"/>
        <w:rPr/>
      </w:pPr>
      <w:r>
        <w:rPr>
          <w:b/>
          <w:bCs/>
          <w:color w:val="1F4E79"/>
        </w:rPr>
        <w:t>Patterns and Themes</w:t>
      </w:r>
    </w:p>
    <w:p xmlns:wp14="http://schemas.microsoft.com/office/word/2010/wordml" w14:paraId="798B7897" wp14:textId="77777777">
      <w:pPr>
        <w:pStyle w:val="Normal"/>
        <w:spacing w:before="0" w:after="200" w:line="276" w:lineRule="auto"/>
        <w:jc w:val="both"/>
        <w:rPr/>
      </w:pPr>
      <w:r>
        <w:rPr/>
        <w:t>The SEIU's lobbying footprint in Pennsylvania is extensive. The SEIU PA State Council (Registration No. P01233) maintains its own slate of over 17 registered lobbyists and an affiliated PAC (Pennsylvania SEIU COPE). SEIU Healthcare Pennsylvania (P16226) operates through Triad Strategies with an additional roster of lobbyists. Combined, the SEIU network in Pennsylvania deploys dozens of registered lobbyists across multiple entities, a professional political operation funded by the dues of workers across the Commonwealth.</w:t>
      </w:r>
      <w:r>
        <w:rPr>
          <w:rStyle w:val="EndnoteReference"/>
        </w:rPr>
        <w:endnoteReference w:id="33"/>
      </w:r>
    </w:p>
    <w:p xmlns:wp14="http://schemas.microsoft.com/office/word/2010/wordml" w14:paraId="27AA4AFE" wp14:textId="77777777">
      <w:pPr>
        <w:pStyle w:val="Normal"/>
        <w:spacing w:before="0" w:after="200" w:line="276" w:lineRule="auto"/>
        <w:jc w:val="both"/>
        <w:rPr/>
      </w:pPr>
      <w:r>
        <w:rPr/>
        <w:t>In total, SEIU 668 and its affiliated SEIU entities maintain a multi-layered lobbying presence in Harrisburg through both in-house lobbyists and one of the state's largest lobbying firms, funded entirely by member dues.</w:t>
      </w:r>
    </w:p>
    <w:p xmlns:wp14="http://schemas.microsoft.com/office/word/2010/wordml" w14:paraId="7F8AF154" wp14:textId="77777777">
      <w:pPr>
        <w:pStyle w:val="Normal"/>
        <w:spacing w:before="360" w:after="200"/>
        <w:rPr/>
      </w:pPr>
      <w:r>
        <w:rPr>
          <w:b/>
          <w:bCs/>
          <w:color w:val="8B0000"/>
          <w:sz w:val="26"/>
          <w:szCs w:val="26"/>
        </w:rPr>
        <w:t>WASTEFUL SPENDING</w:t>
      </w:r>
    </w:p>
    <w:p xmlns:wp14="http://schemas.microsoft.com/office/word/2010/wordml" w14:paraId="0DDB44AC" wp14:textId="77777777">
      <w:pPr>
        <w:pStyle w:val="Normal"/>
        <w:spacing w:before="0" w:after="200" w:line="276" w:lineRule="auto"/>
        <w:jc w:val="both"/>
        <w:rPr/>
      </w:pPr>
      <w:r>
        <w:rPr/>
        <w:t>SEIU 668's payee records reveal $229,840 spent at hotels and conference venues.</w:t>
      </w:r>
      <w:r>
        <w:rPr>
          <w:rStyle w:val="EndnoteReference"/>
        </w:rPr>
        <w:endnoteReference w:id="34"/>
      </w:r>
      <w:r>
        <w:rPr/>
        <w:t xml:space="preserve"> The largest hotel expenditures were concentrated at Best Western Premier ($45,652), Penn Harris Hotel ($45,546), and Hyatt Place State College ($43,135). Additional spending at Residence Inn Harrisburg North ($41,138), Nittany Lion Inn ($27,299), Residence Inn State College ($11,996), Fairfield Inn &amp; Suites State College ($7,580), and Beacon Hotel ($7,494) rounds out the total. These amounts are not trivial, the $229,840 hotel tab exceeds what the union spent on political activities ($87,857) by more than 2.5 times.</w:t>
      </w:r>
      <w:r>
        <w:rPr>
          <w:rStyle w:val="EndnoteReference"/>
        </w:rPr>
        <w:endnoteReference w:id="35"/>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5616"/>
        <w:gridCol w:w="3744"/>
      </w:tblGrid>
      <w:tr xmlns:wp14="http://schemas.microsoft.com/office/word/2010/wordml" w14:paraId="7A5D8B12"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1F3864"/>
          </w:tcPr>
          <w:p w14:paraId="799AAB72" wp14:textId="77777777">
            <w:pPr>
              <w:pStyle w:val="Normal"/>
              <w:rPr/>
            </w:pPr>
            <w:r>
              <w:rPr>
                <w:b/>
                <w:bCs/>
                <w:color w:val="FFFFFF"/>
                <w:sz w:val="20"/>
                <w:szCs w:val="20"/>
              </w:rPr>
              <w:t>Vendor</w:t>
            </w:r>
          </w:p>
        </w:tc>
        <w:tc>
          <w:tcPr>
            <w:tcW w:w="3744" w:type="dxa"/>
            <w:tcBorders>
              <w:top w:val="single" w:color="000000" w:sz="4" w:space="0"/>
              <w:start w:val="single" w:sz="4" w:space="0" w:color="000000"/>
              <w:bottom w:val="single" w:color="000000" w:sz="4" w:space="0"/>
              <w:end w:val="single" w:sz="4" w:space="0" w:color="000000"/>
            </w:tcBorders>
            <w:shd w:val="clear" w:color="auto" w:fill="1F3864"/>
          </w:tcPr>
          <w:p w14:paraId="6027AFAA" wp14:textId="77777777">
            <w:pPr>
              <w:pStyle w:val="Normal"/>
              <w:jc w:val="end"/>
              <w:rPr/>
            </w:pPr>
            <w:r>
              <w:rPr>
                <w:b/>
                <w:bCs/>
                <w:color w:val="FFFFFF"/>
                <w:sz w:val="20"/>
                <w:szCs w:val="20"/>
              </w:rPr>
              <w:t>Amount</w:t>
            </w:r>
          </w:p>
        </w:tc>
      </w:tr>
      <w:tr xmlns:wp14="http://schemas.microsoft.com/office/word/2010/wordml" w14:paraId="3D10EDC1" wp14:textId="77777777">
        <w:trPr/>
        <w:tc>
          <w:tcPr>
            <w:tcW w:w="5616" w:type="dxa"/>
            <w:tcBorders>
              <w:top w:val="single" w:color="000000" w:sz="4" w:space="0"/>
              <w:start w:val="single" w:sz="4" w:space="0" w:color="000000"/>
              <w:bottom w:val="single" w:color="000000" w:sz="4" w:space="0"/>
              <w:end w:val="single" w:sz="4" w:space="0" w:color="000000"/>
            </w:tcBorders>
          </w:tcPr>
          <w:p w14:paraId="51962A93" wp14:textId="77777777">
            <w:pPr>
              <w:pStyle w:val="Normal"/>
              <w:rPr/>
            </w:pPr>
            <w:r>
              <w:rPr>
                <w:sz w:val="20"/>
                <w:szCs w:val="20"/>
              </w:rPr>
              <w:t>Best Western Premier, the Central Hotel</w:t>
            </w:r>
          </w:p>
        </w:tc>
        <w:tc>
          <w:tcPr>
            <w:tcW w:w="3744" w:type="dxa"/>
            <w:tcBorders>
              <w:top w:val="single" w:color="000000" w:sz="4" w:space="0"/>
              <w:start w:val="single" w:sz="4" w:space="0" w:color="000000"/>
              <w:bottom w:val="single" w:color="000000" w:sz="4" w:space="0"/>
              <w:end w:val="single" w:sz="4" w:space="0" w:color="000000"/>
            </w:tcBorders>
          </w:tcPr>
          <w:p w14:paraId="38A6D260" wp14:textId="77777777">
            <w:pPr>
              <w:pStyle w:val="Normal"/>
              <w:jc w:val="end"/>
              <w:rPr/>
            </w:pPr>
            <w:r>
              <w:rPr>
                <w:sz w:val="20"/>
                <w:szCs w:val="20"/>
              </w:rPr>
              <w:t>$45,652</w:t>
            </w:r>
          </w:p>
        </w:tc>
      </w:tr>
      <w:tr xmlns:wp14="http://schemas.microsoft.com/office/word/2010/wordml" w14:paraId="6E22FAE3"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0D3B1FFD" wp14:textId="77777777">
            <w:pPr>
              <w:pStyle w:val="Normal"/>
              <w:rPr/>
            </w:pPr>
            <w:r>
              <w:rPr>
                <w:sz w:val="20"/>
                <w:szCs w:val="20"/>
              </w:rPr>
              <w:t>Penn Harris Hotel</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7BC3340F" wp14:textId="77777777">
            <w:pPr>
              <w:pStyle w:val="Normal"/>
              <w:jc w:val="end"/>
              <w:rPr/>
            </w:pPr>
            <w:r>
              <w:rPr>
                <w:sz w:val="20"/>
                <w:szCs w:val="20"/>
              </w:rPr>
              <w:t>$45,546</w:t>
            </w:r>
          </w:p>
        </w:tc>
      </w:tr>
      <w:tr xmlns:wp14="http://schemas.microsoft.com/office/word/2010/wordml" w14:paraId="3EF881AE" wp14:textId="77777777">
        <w:trPr/>
        <w:tc>
          <w:tcPr>
            <w:tcW w:w="5616" w:type="dxa"/>
            <w:tcBorders>
              <w:top w:val="single" w:color="000000" w:sz="4" w:space="0"/>
              <w:start w:val="single" w:sz="4" w:space="0" w:color="000000"/>
              <w:bottom w:val="single" w:color="000000" w:sz="4" w:space="0"/>
              <w:end w:val="single" w:sz="4" w:space="0" w:color="000000"/>
            </w:tcBorders>
          </w:tcPr>
          <w:p w14:paraId="6562F087" wp14:textId="77777777">
            <w:pPr>
              <w:pStyle w:val="Normal"/>
              <w:rPr/>
            </w:pPr>
            <w:r>
              <w:rPr>
                <w:sz w:val="20"/>
                <w:szCs w:val="20"/>
              </w:rPr>
              <w:t>Hyatt Place State College</w:t>
            </w:r>
          </w:p>
        </w:tc>
        <w:tc>
          <w:tcPr>
            <w:tcW w:w="3744" w:type="dxa"/>
            <w:tcBorders>
              <w:top w:val="single" w:color="000000" w:sz="4" w:space="0"/>
              <w:start w:val="single" w:sz="4" w:space="0" w:color="000000"/>
              <w:bottom w:val="single" w:color="000000" w:sz="4" w:space="0"/>
              <w:end w:val="single" w:sz="4" w:space="0" w:color="000000"/>
            </w:tcBorders>
          </w:tcPr>
          <w:p w14:paraId="1142D785" wp14:textId="77777777">
            <w:pPr>
              <w:pStyle w:val="Normal"/>
              <w:jc w:val="end"/>
              <w:rPr/>
            </w:pPr>
            <w:r>
              <w:rPr>
                <w:sz w:val="20"/>
                <w:szCs w:val="20"/>
              </w:rPr>
              <w:t>$43,135</w:t>
            </w:r>
          </w:p>
        </w:tc>
      </w:tr>
      <w:tr xmlns:wp14="http://schemas.microsoft.com/office/word/2010/wordml" w14:paraId="12C0DF18"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6E05212D" wp14:textId="77777777">
            <w:pPr>
              <w:pStyle w:val="Normal"/>
              <w:rPr/>
            </w:pPr>
            <w:r>
              <w:rPr>
                <w:sz w:val="20"/>
                <w:szCs w:val="20"/>
              </w:rPr>
              <w:t>Residence Inn Harrisburg North</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22E7596E" wp14:textId="77777777">
            <w:pPr>
              <w:pStyle w:val="Normal"/>
              <w:jc w:val="end"/>
              <w:rPr/>
            </w:pPr>
            <w:r>
              <w:rPr>
                <w:sz w:val="20"/>
                <w:szCs w:val="20"/>
              </w:rPr>
              <w:t>$41,138</w:t>
            </w:r>
          </w:p>
        </w:tc>
      </w:tr>
      <w:tr xmlns:wp14="http://schemas.microsoft.com/office/word/2010/wordml" w14:paraId="0DAB20BD" wp14:textId="77777777">
        <w:trPr/>
        <w:tc>
          <w:tcPr>
            <w:tcW w:w="5616" w:type="dxa"/>
            <w:tcBorders>
              <w:top w:val="single" w:color="000000" w:sz="4" w:space="0"/>
              <w:start w:val="single" w:sz="4" w:space="0" w:color="000000"/>
              <w:bottom w:val="single" w:color="000000" w:sz="4" w:space="0"/>
              <w:end w:val="single" w:sz="4" w:space="0" w:color="000000"/>
            </w:tcBorders>
          </w:tcPr>
          <w:p w14:paraId="2D17DE76" wp14:textId="77777777">
            <w:pPr>
              <w:pStyle w:val="Normal"/>
              <w:rPr/>
            </w:pPr>
            <w:r>
              <w:rPr>
                <w:sz w:val="20"/>
                <w:szCs w:val="20"/>
              </w:rPr>
              <w:t>Nittany Lion Inn</w:t>
            </w:r>
          </w:p>
        </w:tc>
        <w:tc>
          <w:tcPr>
            <w:tcW w:w="3744" w:type="dxa"/>
            <w:tcBorders>
              <w:top w:val="single" w:color="000000" w:sz="4" w:space="0"/>
              <w:start w:val="single" w:sz="4" w:space="0" w:color="000000"/>
              <w:bottom w:val="single" w:color="000000" w:sz="4" w:space="0"/>
              <w:end w:val="single" w:sz="4" w:space="0" w:color="000000"/>
            </w:tcBorders>
          </w:tcPr>
          <w:p w14:paraId="7545FBD1" wp14:textId="77777777">
            <w:pPr>
              <w:pStyle w:val="Normal"/>
              <w:jc w:val="end"/>
              <w:rPr/>
            </w:pPr>
            <w:r>
              <w:rPr>
                <w:sz w:val="20"/>
                <w:szCs w:val="20"/>
              </w:rPr>
              <w:t>$27,299</w:t>
            </w:r>
          </w:p>
        </w:tc>
      </w:tr>
      <w:tr xmlns:wp14="http://schemas.microsoft.com/office/word/2010/wordml" w14:paraId="799B5B8C"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1CBB4148" wp14:textId="77777777">
            <w:pPr>
              <w:pStyle w:val="Normal"/>
              <w:rPr/>
            </w:pPr>
            <w:r>
              <w:rPr>
                <w:sz w:val="20"/>
                <w:szCs w:val="20"/>
              </w:rPr>
              <w:t>Residence Inn State College</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1A55419B" wp14:textId="77777777">
            <w:pPr>
              <w:pStyle w:val="Normal"/>
              <w:jc w:val="end"/>
              <w:rPr/>
            </w:pPr>
            <w:r>
              <w:rPr>
                <w:sz w:val="20"/>
                <w:szCs w:val="20"/>
              </w:rPr>
              <w:t>$11,996</w:t>
            </w:r>
          </w:p>
        </w:tc>
      </w:tr>
      <w:tr xmlns:wp14="http://schemas.microsoft.com/office/word/2010/wordml" w14:paraId="263B872C" wp14:textId="77777777">
        <w:trPr/>
        <w:tc>
          <w:tcPr>
            <w:tcW w:w="5616" w:type="dxa"/>
            <w:tcBorders>
              <w:top w:val="single" w:color="000000" w:sz="4" w:space="0"/>
              <w:start w:val="single" w:sz="4" w:space="0" w:color="000000"/>
              <w:bottom w:val="single" w:color="000000" w:sz="4" w:space="0"/>
              <w:end w:val="single" w:sz="4" w:space="0" w:color="000000"/>
            </w:tcBorders>
          </w:tcPr>
          <w:p w14:paraId="6C13A68C" wp14:textId="77777777">
            <w:pPr>
              <w:pStyle w:val="Normal"/>
              <w:rPr/>
            </w:pPr>
            <w:r>
              <w:rPr>
                <w:sz w:val="20"/>
                <w:szCs w:val="20"/>
              </w:rPr>
              <w:t>Fairfield Inn &amp; Suites State College</w:t>
            </w:r>
          </w:p>
        </w:tc>
        <w:tc>
          <w:tcPr>
            <w:tcW w:w="3744" w:type="dxa"/>
            <w:tcBorders>
              <w:top w:val="single" w:color="000000" w:sz="4" w:space="0"/>
              <w:start w:val="single" w:sz="4" w:space="0" w:color="000000"/>
              <w:bottom w:val="single" w:color="000000" w:sz="4" w:space="0"/>
              <w:end w:val="single" w:sz="4" w:space="0" w:color="000000"/>
            </w:tcBorders>
          </w:tcPr>
          <w:p w14:paraId="76FB8383" wp14:textId="77777777">
            <w:pPr>
              <w:pStyle w:val="Normal"/>
              <w:jc w:val="end"/>
              <w:rPr/>
            </w:pPr>
            <w:r>
              <w:rPr>
                <w:sz w:val="20"/>
                <w:szCs w:val="20"/>
              </w:rPr>
              <w:t>$7,580</w:t>
            </w:r>
          </w:p>
        </w:tc>
      </w:tr>
      <w:tr xmlns:wp14="http://schemas.microsoft.com/office/word/2010/wordml" w14:paraId="7F919542"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345E40B4" wp14:textId="77777777">
            <w:pPr>
              <w:pStyle w:val="Normal"/>
              <w:rPr/>
            </w:pPr>
            <w:r>
              <w:rPr>
                <w:sz w:val="20"/>
                <w:szCs w:val="20"/>
              </w:rPr>
              <w:t>Beacon Hotel</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53240E0E" wp14:textId="77777777">
            <w:pPr>
              <w:pStyle w:val="Normal"/>
              <w:jc w:val="end"/>
              <w:rPr/>
            </w:pPr>
            <w:r>
              <w:rPr>
                <w:sz w:val="20"/>
                <w:szCs w:val="20"/>
              </w:rPr>
              <w:t>$7,494</w:t>
            </w:r>
          </w:p>
        </w:tc>
      </w:tr>
      <w:tr xmlns:wp14="http://schemas.microsoft.com/office/word/2010/wordml" w14:paraId="2E8D3D5C" wp14:textId="77777777">
        <w:trPr/>
        <w:tc>
          <w:tcPr>
            <w:tcW w:w="5616" w:type="dxa"/>
            <w:tcBorders>
              <w:top w:val="single" w:color="000000" w:sz="4" w:space="0"/>
              <w:start w:val="single" w:sz="4" w:space="0" w:color="000000"/>
              <w:bottom w:val="single" w:color="000000" w:sz="4" w:space="0"/>
              <w:end w:val="single" w:sz="4" w:space="0" w:color="000000"/>
            </w:tcBorders>
          </w:tcPr>
          <w:p w14:paraId="596C654B" wp14:textId="77777777">
            <w:pPr>
              <w:pStyle w:val="Normal"/>
              <w:rPr/>
            </w:pPr>
            <w:r>
              <w:rPr>
                <w:b/>
                <w:bCs/>
                <w:sz w:val="20"/>
                <w:szCs w:val="20"/>
              </w:rPr>
              <w:t>TOTAL</w:t>
            </w:r>
          </w:p>
        </w:tc>
        <w:tc>
          <w:tcPr>
            <w:tcW w:w="3744" w:type="dxa"/>
            <w:tcBorders>
              <w:top w:val="single" w:color="000000" w:sz="4" w:space="0"/>
              <w:start w:val="single" w:sz="4" w:space="0" w:color="000000"/>
              <w:bottom w:val="single" w:color="000000" w:sz="4" w:space="0"/>
              <w:end w:val="single" w:sz="4" w:space="0" w:color="000000"/>
            </w:tcBorders>
          </w:tcPr>
          <w:p w14:paraId="3EAE51D5" wp14:textId="77777777">
            <w:pPr>
              <w:pStyle w:val="Normal"/>
              <w:jc w:val="end"/>
              <w:rPr/>
            </w:pPr>
            <w:r>
              <w:rPr>
                <w:b/>
                <w:bCs/>
                <w:sz w:val="20"/>
                <w:szCs w:val="20"/>
              </w:rPr>
              <w:t>$229,840</w:t>
            </w:r>
          </w:p>
        </w:tc>
      </w:tr>
    </w:tbl>
    <w:p xmlns:wp14="http://schemas.microsoft.com/office/word/2010/wordml" w14:paraId="314662A6" wp14:textId="77777777">
      <w:pPr>
        <w:pStyle w:val="Normal"/>
        <w:spacing w:before="360" w:after="200"/>
        <w:rPr/>
      </w:pPr>
      <w:r>
        <w:rPr>
          <w:b/>
          <w:bCs/>
          <w:color w:val="8B0000"/>
          <w:sz w:val="26"/>
          <w:szCs w:val="26"/>
        </w:rPr>
        <w:t>TOP COMPENSATION</w:t>
      </w:r>
    </w:p>
    <w:p xmlns:wp14="http://schemas.microsoft.com/office/word/2010/wordml" w14:paraId="049552F0" wp14:textId="77777777">
      <w:pPr>
        <w:pStyle w:val="Normal"/>
        <w:spacing w:before="0" w:after="200" w:line="276" w:lineRule="auto"/>
        <w:jc w:val="both"/>
      </w:pPr>
      <w:r>
        <w:rPr/>
        <w:t>SEIU 668 employed 56 non-officer staff and disbursed $4.3 million in total employee compensation in FY 2025, exceeding the $3.8 million it spent on representational activities.</w:t>
      </w:r>
      <w:r>
        <w:rPr>
          <w:rStyle w:val="EndnoteReference"/>
        </w:rPr>
        <w:endnoteReference w:id="36"/>
      </w:r>
      <w:r>
        <w:rPr/>
        <w:t xml:space="preserve"> The union's payroll is dominated by business agents, organizers, and administrative staff, many of whom earn six-figure compensation packages that far exceed the salaries of the public service workers whose dues fund those paychecks.</w:t>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3182"/>
        <w:gridCol w:w="2057"/>
        <w:gridCol w:w="377"/>
        <w:gridCol w:w="1682"/>
        <w:gridCol w:w="2062"/>
      </w:tblGrid>
      <w:tr xmlns:wp14="http://schemas.microsoft.com/office/word/2010/wordml" w14:paraId="2100A0D2" wp14:textId="77777777">
        <w:trPr/>
        <w:tc>
          <w:tcPr>
            <w:tcW w:w="5616" w:type="dxa"/>
            <w:gridSpan w:val="3"/>
            <w:tcBorders>
              <w:top w:val="single" w:color="000000" w:sz="4" w:space="0"/>
              <w:start w:val="single" w:sz="4" w:space="0" w:color="000000"/>
              <w:bottom w:val="single" w:color="000000" w:sz="4" w:space="0"/>
              <w:end w:val="single" w:sz="4" w:space="0" w:color="000000"/>
            </w:tcBorders>
            <w:shd w:val="clear" w:color="auto" w:fill="1F3864"/>
          </w:tcPr>
          <w:p w14:paraId="0BF3140A" wp14:textId="77777777">
            <w:pPr>
              <w:pStyle w:val="Normal"/>
              <w:rPr/>
            </w:pPr>
            <w:r>
              <w:rPr>
                <w:b/>
                <w:bCs/>
                <w:color w:val="FFFFFF"/>
                <w:sz w:val="20"/>
                <w:szCs w:val="20"/>
              </w:rPr>
              <w:t>Employee</w:t>
            </w:r>
          </w:p>
        </w:tc>
        <w:tc>
          <w:tcPr>
            <w:tcW w:w="3744" w:type="dxa"/>
            <w:gridSpan w:val="2"/>
            <w:tcBorders>
              <w:top w:val="single" w:color="000000" w:sz="4" w:space="0"/>
              <w:start w:val="single" w:sz="4" w:space="0" w:color="000000"/>
              <w:bottom w:val="single" w:color="000000" w:sz="4" w:space="0"/>
              <w:end w:val="single" w:sz="4" w:space="0" w:color="000000"/>
            </w:tcBorders>
            <w:shd w:val="clear" w:color="auto" w:fill="1F3864"/>
          </w:tcPr>
          <w:p w14:paraId="3C3C306D" wp14:textId="77777777">
            <w:pPr>
              <w:pStyle w:val="Normal"/>
              <w:jc w:val="end"/>
              <w:rPr/>
            </w:pPr>
            <w:r>
              <w:rPr>
                <w:b/>
                <w:bCs/>
                <w:color w:val="FFFFFF"/>
                <w:sz w:val="20"/>
                <w:szCs w:val="20"/>
              </w:rPr>
              <w:t>Total Compensation</w:t>
            </w:r>
          </w:p>
        </w:tc>
      </w:tr>
      <w:tr xmlns:wp14="http://schemas.microsoft.com/office/word/2010/wordml" w14:paraId="35BC7C91" wp14:textId="77777777">
        <w:trPr/>
        <w:tc>
          <w:tcPr>
            <w:tcW w:w="5616" w:type="dxa"/>
            <w:gridSpan w:val="3"/>
            <w:tcBorders>
              <w:top w:val="single" w:color="000000" w:sz="4" w:space="0"/>
              <w:start w:val="single" w:sz="4" w:space="0" w:color="000000"/>
              <w:bottom w:val="single" w:color="000000" w:sz="4" w:space="0"/>
              <w:end w:val="single" w:sz="4" w:space="0" w:color="000000"/>
            </w:tcBorders>
          </w:tcPr>
          <w:p w14:paraId="6AE50F88" wp14:textId="77777777">
            <w:pPr>
              <w:pStyle w:val="Normal"/>
              <w:rPr/>
            </w:pPr>
            <w:r>
              <w:rPr>
                <w:sz w:val="20"/>
                <w:szCs w:val="20"/>
              </w:rPr>
              <w:t>1. Kevin J. Hunt, Organizer</w:t>
            </w:r>
          </w:p>
        </w:tc>
        <w:tc>
          <w:tcPr>
            <w:tcW w:w="3744" w:type="dxa"/>
            <w:gridSpan w:val="2"/>
            <w:tcBorders>
              <w:top w:val="single" w:color="000000" w:sz="4" w:space="0"/>
              <w:start w:val="single" w:sz="4" w:space="0" w:color="000000"/>
              <w:bottom w:val="single" w:color="000000" w:sz="4" w:space="0"/>
              <w:end w:val="single" w:sz="4" w:space="0" w:color="000000"/>
            </w:tcBorders>
          </w:tcPr>
          <w:p w14:paraId="795CA21D" wp14:textId="77777777">
            <w:pPr>
              <w:pStyle w:val="Normal"/>
              <w:jc w:val="end"/>
              <w:rPr/>
            </w:pPr>
            <w:r>
              <w:rPr>
                <w:sz w:val="20"/>
                <w:szCs w:val="20"/>
              </w:rPr>
              <w:t>$128,849</w:t>
            </w:r>
          </w:p>
        </w:tc>
      </w:tr>
      <w:tr xmlns:wp14="http://schemas.microsoft.com/office/word/2010/wordml" w14:paraId="2B874F0B" wp14:textId="77777777">
        <w:trPr/>
        <w:tc>
          <w:tcPr>
            <w:tcW w:w="5616" w:type="dxa"/>
            <w:gridSpan w:val="3"/>
            <w:tcBorders>
              <w:top w:val="single" w:color="000000" w:sz="4" w:space="0"/>
              <w:start w:val="single" w:sz="4" w:space="0" w:color="000000"/>
              <w:bottom w:val="single" w:color="000000" w:sz="4" w:space="0"/>
              <w:end w:val="single" w:sz="4" w:space="0" w:color="000000"/>
            </w:tcBorders>
            <w:shd w:val="clear" w:color="auto" w:fill="F2F2F2"/>
          </w:tcPr>
          <w:p w14:paraId="05FA52A5" wp14:textId="77777777">
            <w:pPr>
              <w:pStyle w:val="Normal"/>
              <w:rPr/>
            </w:pPr>
            <w:r>
              <w:rPr>
                <w:sz w:val="20"/>
                <w:szCs w:val="20"/>
              </w:rPr>
              <w:t>2. Kieran Kenny, Esq., General Counsel</w:t>
            </w:r>
          </w:p>
        </w:tc>
        <w:tc>
          <w:tcPr>
            <w:tcW w:w="3744" w:type="dxa"/>
            <w:gridSpan w:val="2"/>
            <w:tcBorders>
              <w:top w:val="single" w:color="000000" w:sz="4" w:space="0"/>
              <w:start w:val="single" w:sz="4" w:space="0" w:color="000000"/>
              <w:bottom w:val="single" w:color="000000" w:sz="4" w:space="0"/>
              <w:end w:val="single" w:sz="4" w:space="0" w:color="000000"/>
            </w:tcBorders>
            <w:shd w:val="clear" w:color="auto" w:fill="F2F2F2"/>
          </w:tcPr>
          <w:p w14:paraId="355086A8" wp14:textId="77777777">
            <w:pPr>
              <w:pStyle w:val="Normal"/>
              <w:jc w:val="end"/>
              <w:rPr/>
            </w:pPr>
            <w:r>
              <w:rPr>
                <w:sz w:val="20"/>
                <w:szCs w:val="20"/>
              </w:rPr>
              <w:t>$122,640</w:t>
            </w:r>
          </w:p>
        </w:tc>
      </w:tr>
      <w:tr xmlns:wp14="http://schemas.microsoft.com/office/word/2010/wordml" w14:paraId="66F02341" wp14:textId="77777777">
        <w:trPr/>
        <w:tc>
          <w:tcPr>
            <w:tcW w:w="5616" w:type="dxa"/>
            <w:gridSpan w:val="3"/>
            <w:tcBorders>
              <w:top w:val="single" w:color="000000" w:sz="4" w:space="0"/>
              <w:start w:val="single" w:sz="4" w:space="0" w:color="000000"/>
              <w:bottom w:val="single" w:color="000000" w:sz="4" w:space="0"/>
              <w:end w:val="single" w:sz="4" w:space="0" w:color="000000"/>
            </w:tcBorders>
          </w:tcPr>
          <w:p w14:paraId="0D2EEBE3" wp14:textId="77777777">
            <w:pPr>
              <w:pStyle w:val="Normal"/>
              <w:rPr/>
            </w:pPr>
            <w:r>
              <w:rPr>
                <w:sz w:val="20"/>
                <w:szCs w:val="20"/>
              </w:rPr>
              <w:t>3. Christopher Hundley, Public &amp; Gov. Relations Dir.</w:t>
            </w:r>
          </w:p>
        </w:tc>
        <w:tc>
          <w:tcPr>
            <w:tcW w:w="3744" w:type="dxa"/>
            <w:gridSpan w:val="2"/>
            <w:tcBorders>
              <w:top w:val="single" w:color="000000" w:sz="4" w:space="0"/>
              <w:start w:val="single" w:sz="4" w:space="0" w:color="000000"/>
              <w:bottom w:val="single" w:color="000000" w:sz="4" w:space="0"/>
              <w:end w:val="single" w:sz="4" w:space="0" w:color="000000"/>
            </w:tcBorders>
          </w:tcPr>
          <w:p w14:paraId="62015CA3" wp14:textId="77777777">
            <w:pPr>
              <w:pStyle w:val="Normal"/>
              <w:jc w:val="end"/>
              <w:rPr/>
            </w:pPr>
            <w:r>
              <w:rPr>
                <w:sz w:val="20"/>
                <w:szCs w:val="20"/>
              </w:rPr>
              <w:t>$120,569</w:t>
            </w:r>
          </w:p>
        </w:tc>
      </w:tr>
      <w:tr xmlns:wp14="http://schemas.microsoft.com/office/word/2010/wordml" w14:paraId="0B108DBA" wp14:textId="77777777">
        <w:trPr/>
        <w:tc>
          <w:tcPr>
            <w:tcW w:w="5616" w:type="dxa"/>
            <w:gridSpan w:val="3"/>
            <w:tcBorders>
              <w:top w:val="single" w:color="000000" w:sz="4" w:space="0"/>
              <w:start w:val="single" w:sz="4" w:space="0" w:color="000000"/>
              <w:bottom w:val="single" w:color="000000" w:sz="4" w:space="0"/>
              <w:end w:val="single" w:sz="4" w:space="0" w:color="000000"/>
            </w:tcBorders>
            <w:shd w:val="clear" w:color="auto" w:fill="F2F2F2"/>
          </w:tcPr>
          <w:p w14:paraId="6E3230C8" wp14:textId="77777777">
            <w:pPr>
              <w:pStyle w:val="Normal"/>
              <w:rPr/>
            </w:pPr>
            <w:r>
              <w:rPr>
                <w:sz w:val="20"/>
                <w:szCs w:val="20"/>
              </w:rPr>
              <w:t>4. Kimberly Yost, Business Agent</w:t>
            </w:r>
          </w:p>
        </w:tc>
        <w:tc>
          <w:tcPr>
            <w:tcW w:w="3744" w:type="dxa"/>
            <w:gridSpan w:val="2"/>
            <w:tcBorders>
              <w:top w:val="single" w:color="000000" w:sz="4" w:space="0"/>
              <w:start w:val="single" w:sz="4" w:space="0" w:color="000000"/>
              <w:bottom w:val="single" w:color="000000" w:sz="4" w:space="0"/>
              <w:end w:val="single" w:sz="4" w:space="0" w:color="000000"/>
            </w:tcBorders>
            <w:shd w:val="clear" w:color="auto" w:fill="F2F2F2"/>
          </w:tcPr>
          <w:p w14:paraId="5EDF22EB" wp14:textId="77777777">
            <w:pPr>
              <w:pStyle w:val="Normal"/>
              <w:jc w:val="end"/>
              <w:rPr/>
            </w:pPr>
            <w:r>
              <w:rPr>
                <w:sz w:val="20"/>
                <w:szCs w:val="20"/>
              </w:rPr>
              <w:t>$116,793</w:t>
            </w:r>
          </w:p>
        </w:tc>
      </w:tr>
      <w:tr xmlns:wp14="http://schemas.microsoft.com/office/word/2010/wordml" w14:paraId="1DDC1452" wp14:textId="77777777">
        <w:trPr/>
        <w:tc>
          <w:tcPr>
            <w:tcW w:w="5616" w:type="dxa"/>
            <w:gridSpan w:val="3"/>
            <w:tcBorders>
              <w:top w:val="single" w:color="000000" w:sz="4" w:space="0"/>
              <w:start w:val="single" w:sz="4" w:space="0" w:color="000000"/>
              <w:bottom w:val="single" w:color="000000" w:sz="4" w:space="0"/>
              <w:end w:val="single" w:sz="4" w:space="0" w:color="000000"/>
            </w:tcBorders>
          </w:tcPr>
          <w:p w14:paraId="45490E1B" wp14:textId="77777777">
            <w:pPr>
              <w:pStyle w:val="Normal"/>
              <w:rPr/>
            </w:pPr>
            <w:r>
              <w:rPr>
                <w:sz w:val="20"/>
                <w:szCs w:val="20"/>
              </w:rPr>
              <w:t>5. Martilynne Middleton, Business Agent</w:t>
            </w:r>
          </w:p>
        </w:tc>
        <w:tc>
          <w:tcPr>
            <w:tcW w:w="3744" w:type="dxa"/>
            <w:gridSpan w:val="2"/>
            <w:tcBorders>
              <w:top w:val="single" w:color="000000" w:sz="4" w:space="0"/>
              <w:start w:val="single" w:sz="4" w:space="0" w:color="000000"/>
              <w:bottom w:val="single" w:color="000000" w:sz="4" w:space="0"/>
              <w:end w:val="single" w:sz="4" w:space="0" w:color="000000"/>
            </w:tcBorders>
          </w:tcPr>
          <w:p w14:paraId="6013F138" wp14:textId="77777777">
            <w:pPr>
              <w:pStyle w:val="Normal"/>
              <w:jc w:val="end"/>
              <w:rPr/>
            </w:pPr>
            <w:r>
              <w:rPr>
                <w:sz w:val="20"/>
                <w:szCs w:val="20"/>
              </w:rPr>
              <w:t>$111,686</w:t>
            </w:r>
          </w:p>
        </w:tc>
      </w:tr>
      <w:tr xmlns:wp14="http://schemas.microsoft.com/office/word/2010/wordml" w14:paraId="3FDACF54" wp14:textId="77777777">
        <w:trPr/>
        <w:tc>
          <w:tcPr>
            <w:tcW w:w="5616" w:type="dxa"/>
            <w:gridSpan w:val="3"/>
            <w:tcBorders>
              <w:top w:val="single" w:color="000000" w:sz="4" w:space="0"/>
              <w:start w:val="single" w:sz="4" w:space="0" w:color="000000"/>
              <w:bottom w:val="single" w:color="000000" w:sz="4" w:space="0"/>
              <w:end w:val="single" w:sz="4" w:space="0" w:color="000000"/>
            </w:tcBorders>
            <w:shd w:val="clear" w:color="auto" w:fill="F2F2F2"/>
          </w:tcPr>
          <w:p w14:paraId="386D506A" wp14:textId="77777777">
            <w:pPr>
              <w:pStyle w:val="Normal"/>
              <w:rPr/>
            </w:pPr>
            <w:r>
              <w:rPr>
                <w:sz w:val="20"/>
                <w:szCs w:val="20"/>
              </w:rPr>
              <w:t>6. Mallory K. Kennedy, Esq., Staff Attorney</w:t>
            </w:r>
          </w:p>
        </w:tc>
        <w:tc>
          <w:tcPr>
            <w:tcW w:w="3744" w:type="dxa"/>
            <w:gridSpan w:val="2"/>
            <w:tcBorders>
              <w:top w:val="single" w:color="000000" w:sz="4" w:space="0"/>
              <w:start w:val="single" w:sz="4" w:space="0" w:color="000000"/>
              <w:bottom w:val="single" w:color="000000" w:sz="4" w:space="0"/>
              <w:end w:val="single" w:sz="4" w:space="0" w:color="000000"/>
            </w:tcBorders>
            <w:shd w:val="clear" w:color="auto" w:fill="F2F2F2"/>
          </w:tcPr>
          <w:p w14:paraId="3FB14005" wp14:textId="77777777">
            <w:pPr>
              <w:pStyle w:val="Normal"/>
              <w:jc w:val="end"/>
              <w:rPr/>
            </w:pPr>
            <w:r>
              <w:rPr>
                <w:sz w:val="20"/>
                <w:szCs w:val="20"/>
              </w:rPr>
              <w:t>$111,087</w:t>
            </w:r>
          </w:p>
        </w:tc>
      </w:tr>
      <w:tr xmlns:wp14="http://schemas.microsoft.com/office/word/2010/wordml" w14:paraId="6C8E6D60" wp14:textId="77777777">
        <w:trPr/>
        <w:tc>
          <w:tcPr>
            <w:tcW w:w="5616" w:type="dxa"/>
            <w:gridSpan w:val="3"/>
            <w:tcBorders>
              <w:top w:val="single" w:color="000000" w:sz="4" w:space="0"/>
              <w:start w:val="single" w:sz="4" w:space="0" w:color="000000"/>
              <w:bottom w:val="single" w:color="000000" w:sz="4" w:space="0"/>
              <w:end w:val="single" w:sz="4" w:space="0" w:color="000000"/>
            </w:tcBorders>
          </w:tcPr>
          <w:p w14:paraId="7851A7D8" wp14:textId="77777777">
            <w:pPr>
              <w:pStyle w:val="Normal"/>
              <w:rPr/>
            </w:pPr>
            <w:r>
              <w:rPr>
                <w:sz w:val="20"/>
                <w:szCs w:val="20"/>
              </w:rPr>
              <w:t>7. Erik R. Strobl, Organizing Director</w:t>
            </w:r>
          </w:p>
        </w:tc>
        <w:tc>
          <w:tcPr>
            <w:tcW w:w="3744" w:type="dxa"/>
            <w:gridSpan w:val="2"/>
            <w:tcBorders>
              <w:top w:val="single" w:color="000000" w:sz="4" w:space="0"/>
              <w:start w:val="single" w:sz="4" w:space="0" w:color="000000"/>
              <w:bottom w:val="single" w:color="000000" w:sz="4" w:space="0"/>
              <w:end w:val="single" w:sz="4" w:space="0" w:color="000000"/>
            </w:tcBorders>
          </w:tcPr>
          <w:p w14:paraId="52441069" wp14:textId="77777777">
            <w:pPr>
              <w:pStyle w:val="Normal"/>
              <w:jc w:val="end"/>
              <w:rPr/>
            </w:pPr>
            <w:r>
              <w:rPr>
                <w:sz w:val="20"/>
                <w:szCs w:val="20"/>
              </w:rPr>
              <w:t>$109,519</w:t>
            </w:r>
          </w:p>
        </w:tc>
      </w:tr>
      <w:tr xmlns:wp14="http://schemas.microsoft.com/office/word/2010/wordml" w14:paraId="3C18331C" wp14:textId="77777777">
        <w:trPr/>
        <w:tc>
          <w:tcPr>
            <w:tcW w:w="5616" w:type="dxa"/>
            <w:gridSpan w:val="3"/>
            <w:tcBorders>
              <w:top w:val="single" w:color="000000" w:sz="4" w:space="0"/>
              <w:start w:val="single" w:sz="4" w:space="0" w:color="000000"/>
              <w:bottom w:val="single" w:color="000000" w:sz="4" w:space="0"/>
              <w:end w:val="single" w:sz="4" w:space="0" w:color="000000"/>
            </w:tcBorders>
            <w:shd w:val="clear" w:color="auto" w:fill="F2F2F2"/>
          </w:tcPr>
          <w:p w14:paraId="322278B4" wp14:textId="77777777">
            <w:pPr>
              <w:pStyle w:val="Normal"/>
              <w:rPr/>
            </w:pPr>
            <w:r>
              <w:rPr>
                <w:sz w:val="20"/>
                <w:szCs w:val="20"/>
              </w:rPr>
              <w:t>8. Randall E. Bacon II, Chief of Staff</w:t>
            </w:r>
          </w:p>
        </w:tc>
        <w:tc>
          <w:tcPr>
            <w:tcW w:w="3744" w:type="dxa"/>
            <w:gridSpan w:val="2"/>
            <w:tcBorders>
              <w:top w:val="single" w:color="000000" w:sz="4" w:space="0"/>
              <w:start w:val="single" w:sz="4" w:space="0" w:color="000000"/>
              <w:bottom w:val="single" w:color="000000" w:sz="4" w:space="0"/>
              <w:end w:val="single" w:sz="4" w:space="0" w:color="000000"/>
            </w:tcBorders>
            <w:shd w:val="clear" w:color="auto" w:fill="F2F2F2"/>
          </w:tcPr>
          <w:p w14:paraId="520B0E97" wp14:textId="77777777">
            <w:pPr>
              <w:pStyle w:val="Normal"/>
              <w:jc w:val="end"/>
              <w:rPr/>
            </w:pPr>
            <w:r>
              <w:rPr>
                <w:sz w:val="20"/>
                <w:szCs w:val="20"/>
              </w:rPr>
              <w:t>$107,996</w:t>
            </w:r>
          </w:p>
        </w:tc>
      </w:tr>
      <w:tr xmlns:wp14="http://schemas.microsoft.com/office/word/2010/wordml" w14:paraId="397B0C9C" wp14:textId="77777777">
        <w:trPr/>
        <w:tc>
          <w:tcPr>
            <w:tcW w:w="5616" w:type="dxa"/>
            <w:gridSpan w:val="3"/>
            <w:tcBorders>
              <w:top w:val="single" w:color="000000" w:sz="4" w:space="0"/>
              <w:start w:val="single" w:sz="4" w:space="0" w:color="000000"/>
              <w:bottom w:val="single" w:color="000000" w:sz="4" w:space="0"/>
              <w:end w:val="single" w:sz="4" w:space="0" w:color="000000"/>
            </w:tcBorders>
          </w:tcPr>
          <w:p w14:paraId="1671B525" wp14:textId="77777777">
            <w:pPr>
              <w:pStyle w:val="Normal"/>
              <w:rPr/>
            </w:pPr>
            <w:r>
              <w:rPr>
                <w:sz w:val="20"/>
                <w:szCs w:val="20"/>
              </w:rPr>
              <w:t>9. Richard E. Grejda, Business Agent</w:t>
            </w:r>
          </w:p>
        </w:tc>
        <w:tc>
          <w:tcPr>
            <w:tcW w:w="3744" w:type="dxa"/>
            <w:gridSpan w:val="2"/>
            <w:tcBorders>
              <w:top w:val="single" w:color="000000" w:sz="4" w:space="0"/>
              <w:start w:val="single" w:sz="4" w:space="0" w:color="000000"/>
              <w:bottom w:val="single" w:color="000000" w:sz="4" w:space="0"/>
              <w:end w:val="single" w:sz="4" w:space="0" w:color="000000"/>
            </w:tcBorders>
          </w:tcPr>
          <w:p w14:paraId="033E69D6" wp14:textId="77777777">
            <w:pPr>
              <w:pStyle w:val="Normal"/>
              <w:jc w:val="end"/>
              <w:rPr/>
            </w:pPr>
            <w:r>
              <w:rPr>
                <w:sz w:val="20"/>
                <w:szCs w:val="20"/>
              </w:rPr>
              <w:t>$107,595</w:t>
            </w:r>
          </w:p>
        </w:tc>
      </w:tr>
      <w:tr xmlns:wp14="http://schemas.microsoft.com/office/word/2010/wordml" w14:paraId="5317C8C8" wp14:textId="77777777">
        <w:trPr/>
        <w:tc>
          <w:tcPr>
            <w:tcW w:w="5616" w:type="dxa"/>
            <w:gridSpan w:val="3"/>
            <w:tcBorders>
              <w:top w:val="single" w:color="000000" w:sz="4" w:space="0"/>
              <w:start w:val="single" w:sz="4" w:space="0" w:color="000000"/>
              <w:bottom w:val="single" w:color="000000" w:sz="4" w:space="0"/>
              <w:end w:val="single" w:sz="4" w:space="0" w:color="000000"/>
            </w:tcBorders>
            <w:shd w:val="clear" w:color="auto" w:fill="F2F2F2"/>
          </w:tcPr>
          <w:p w14:paraId="32BABAAB" wp14:textId="77777777">
            <w:pPr>
              <w:pStyle w:val="Normal"/>
              <w:rPr/>
            </w:pPr>
            <w:r>
              <w:rPr>
                <w:sz w:val="20"/>
                <w:szCs w:val="20"/>
              </w:rPr>
              <w:t>10. Dannette L. Staruch, Organizer</w:t>
            </w:r>
          </w:p>
        </w:tc>
        <w:tc>
          <w:tcPr>
            <w:tcW w:w="3744" w:type="dxa"/>
            <w:gridSpan w:val="2"/>
            <w:tcBorders>
              <w:top w:val="single" w:color="000000" w:sz="4" w:space="0"/>
              <w:start w:val="single" w:sz="4" w:space="0" w:color="000000"/>
              <w:bottom w:val="single" w:color="000000" w:sz="4" w:space="0"/>
              <w:end w:val="single" w:sz="4" w:space="0" w:color="000000"/>
            </w:tcBorders>
            <w:shd w:val="clear" w:color="auto" w:fill="F2F2F2"/>
          </w:tcPr>
          <w:p w14:paraId="1618F613" wp14:textId="77777777">
            <w:pPr>
              <w:pStyle w:val="Normal"/>
              <w:jc w:val="end"/>
              <w:rPr/>
            </w:pPr>
            <w:r>
              <w:rPr>
                <w:sz w:val="20"/>
                <w:szCs w:val="20"/>
              </w:rPr>
              <w:t>$107,200</w:t>
            </w:r>
          </w:p>
        </w:tc>
      </w:tr>
      <w:tr xmlns:wp14="http://schemas.microsoft.com/office/word/2010/wordml" w14:paraId="4B6C9DC9" wp14:textId="77777777">
        <w:trPr/>
        <w:tc>
          <w:tcPr>
            <w:tcW w:w="5616" w:type="dxa"/>
            <w:gridSpan w:val="3"/>
            <w:tcBorders>
              <w:top w:val="single" w:color="000000" w:sz="4" w:space="0"/>
              <w:start w:val="single" w:sz="4" w:space="0" w:color="000000"/>
              <w:bottom w:val="single" w:color="000000" w:sz="4" w:space="0"/>
              <w:end w:val="single" w:sz="4" w:space="0" w:color="000000"/>
            </w:tcBorders>
          </w:tcPr>
          <w:p w14:paraId="5D753F89" wp14:textId="77777777">
            <w:pPr>
              <w:pStyle w:val="Normal"/>
              <w:rPr/>
            </w:pPr>
            <w:r>
              <w:rPr>
                <w:b/>
                <w:bCs/>
                <w:sz w:val="20"/>
                <w:szCs w:val="20"/>
              </w:rPr>
              <w:t>TOP 10 EMPLOYEES TOTAL</w:t>
            </w:r>
          </w:p>
        </w:tc>
        <w:tc>
          <w:tcPr>
            <w:tcW w:w="3744" w:type="dxa"/>
            <w:gridSpan w:val="2"/>
            <w:tcBorders>
              <w:top w:val="single" w:color="000000" w:sz="4" w:space="0"/>
              <w:start w:val="single" w:sz="4" w:space="0" w:color="000000"/>
              <w:bottom w:val="single" w:color="000000" w:sz="4" w:space="0"/>
              <w:end w:val="single" w:sz="4" w:space="0" w:color="000000"/>
            </w:tcBorders>
          </w:tcPr>
          <w:p w14:paraId="60F6FE8F" wp14:textId="77777777">
            <w:pPr>
              <w:pStyle w:val="Normal"/>
              <w:jc w:val="end"/>
              <w:rPr/>
            </w:pPr>
            <w:r>
              <w:rPr>
                <w:b/>
                <w:bCs/>
                <w:sz w:val="20"/>
                <w:szCs w:val="20"/>
              </w:rPr>
              <w:t>$1,143,934</w:t>
            </w:r>
          </w:p>
        </w:tc>
      </w:tr>
      <w:tr xmlns:wp14="http://schemas.microsoft.com/office/word/2010/wordml" w14:paraId="4BB6D3BC" wp14:textId="77777777">
        <w:trPr/>
        <w:tc>
          <w:tcPr>
            <w:tcW w:w="3182" w:type="dxa"/>
            <w:tcBorders>
              <w:top w:val="single" w:color="000000" w:sz="4" w:space="0"/>
              <w:start w:val="single" w:sz="4" w:space="0" w:color="000000"/>
              <w:bottom w:val="single" w:color="000000" w:sz="4" w:space="0"/>
              <w:end w:val="single" w:sz="4" w:space="0" w:color="000000"/>
            </w:tcBorders>
            <w:shd w:val="clear" w:color="auto" w:fill="1F3864"/>
          </w:tcPr>
          <w:p w14:paraId="68087D6D" wp14:textId="77777777">
            <w:pPr>
              <w:pStyle w:val="Normal"/>
              <w:rPr/>
            </w:pPr>
            <w:r>
              <w:rPr>
                <w:b/>
                <w:bCs/>
                <w:color w:val="FFFFFF"/>
                <w:sz w:val="20"/>
                <w:szCs w:val="20"/>
              </w:rPr>
              <w:t>Employee</w:t>
            </w:r>
          </w:p>
        </w:tc>
        <w:tc>
          <w:tcPr>
            <w:tcW w:w="2057" w:type="dxa"/>
            <w:tcBorders>
              <w:top w:val="single" w:color="000000" w:sz="4" w:space="0"/>
              <w:start w:val="single" w:sz="4" w:space="0" w:color="000000"/>
              <w:bottom w:val="single" w:color="000000" w:sz="4" w:space="0"/>
              <w:end w:val="single" w:sz="4" w:space="0" w:color="000000"/>
            </w:tcBorders>
            <w:shd w:val="clear" w:color="auto" w:fill="1F3864"/>
          </w:tcPr>
          <w:p w14:paraId="5D7309E3" wp14:textId="77777777">
            <w:pPr>
              <w:pStyle w:val="Normal"/>
              <w:jc w:val="end"/>
              <w:rPr/>
            </w:pPr>
            <w:r>
              <w:rPr>
                <w:b/>
                <w:bCs/>
                <w:color w:val="FFFFFF"/>
                <w:sz w:val="20"/>
                <w:szCs w:val="20"/>
              </w:rPr>
              <w:t>FY 2016 Pay</w:t>
            </w:r>
          </w:p>
        </w:tc>
        <w:tc>
          <w:tcPr>
            <w:tcW w:w="2059" w:type="dxa"/>
            <w:gridSpan w:val="2"/>
            <w:tcBorders>
              <w:top w:val="single" w:color="000000" w:sz="4" w:space="0"/>
              <w:start w:val="single" w:sz="4" w:space="0" w:color="000000"/>
              <w:bottom w:val="single" w:color="000000" w:sz="4" w:space="0"/>
              <w:end w:val="single" w:sz="4" w:space="0" w:color="000000"/>
            </w:tcBorders>
            <w:shd w:val="clear" w:color="auto" w:fill="1F3864"/>
          </w:tcPr>
          <w:p w14:paraId="772F8320" wp14:textId="77777777">
            <w:pPr>
              <w:pStyle w:val="Normal"/>
              <w:jc w:val="end"/>
              <w:rPr/>
            </w:pPr>
            <w:r>
              <w:rPr>
                <w:b/>
                <w:bCs/>
                <w:color w:val="FFFFFF"/>
                <w:sz w:val="20"/>
                <w:szCs w:val="20"/>
              </w:rPr>
              <w:t>FY 2025 Pay</w:t>
            </w:r>
          </w:p>
        </w:tc>
        <w:tc>
          <w:tcPr>
            <w:tcW w:w="2062" w:type="dxa"/>
            <w:tcBorders>
              <w:top w:val="single" w:color="000000" w:sz="4" w:space="0"/>
              <w:start w:val="single" w:sz="4" w:space="0" w:color="000000"/>
              <w:bottom w:val="single" w:color="000000" w:sz="4" w:space="0"/>
              <w:end w:val="single" w:sz="4" w:space="0" w:color="000000"/>
            </w:tcBorders>
            <w:shd w:val="clear" w:color="auto" w:fill="1F3864"/>
          </w:tcPr>
          <w:p w14:paraId="280622A4" wp14:textId="77777777">
            <w:pPr>
              <w:pStyle w:val="Normal"/>
              <w:jc w:val="end"/>
              <w:rPr/>
            </w:pPr>
            <w:r>
              <w:rPr>
                <w:b/>
                <w:bCs/>
                <w:color w:val="FFFFFF"/>
                <w:sz w:val="20"/>
                <w:szCs w:val="20"/>
              </w:rPr>
              <w:t>% Change</w:t>
            </w:r>
          </w:p>
        </w:tc>
      </w:tr>
      <w:tr xmlns:wp14="http://schemas.microsoft.com/office/word/2010/wordml" w14:paraId="031FDADF" wp14:textId="77777777">
        <w:trPr/>
        <w:tc>
          <w:tcPr>
            <w:tcW w:w="3182" w:type="dxa"/>
            <w:tcBorders>
              <w:top w:val="single" w:color="000000" w:sz="4" w:space="0"/>
              <w:start w:val="single" w:sz="4" w:space="0" w:color="000000"/>
              <w:bottom w:val="single" w:color="000000" w:sz="4" w:space="0"/>
              <w:end w:val="single" w:sz="4" w:space="0" w:color="000000"/>
            </w:tcBorders>
          </w:tcPr>
          <w:p w14:paraId="025296A5" wp14:textId="77777777">
            <w:pPr>
              <w:pStyle w:val="Normal"/>
              <w:rPr/>
            </w:pPr>
            <w:r>
              <w:rPr>
                <w:sz w:val="20"/>
                <w:szCs w:val="20"/>
              </w:rPr>
              <w:t>Christopher Hundley, Public &amp; Gov. Relations Dir.</w:t>
            </w:r>
          </w:p>
        </w:tc>
        <w:tc>
          <w:tcPr>
            <w:tcW w:w="2057" w:type="dxa"/>
            <w:tcBorders>
              <w:top w:val="single" w:color="000000" w:sz="4" w:space="0"/>
              <w:start w:val="single" w:sz="4" w:space="0" w:color="000000"/>
              <w:bottom w:val="single" w:color="000000" w:sz="4" w:space="0"/>
              <w:end w:val="single" w:sz="4" w:space="0" w:color="000000"/>
            </w:tcBorders>
          </w:tcPr>
          <w:p w14:paraId="29D29233" wp14:textId="77777777">
            <w:pPr>
              <w:pStyle w:val="Normal"/>
              <w:jc w:val="end"/>
              <w:rPr/>
            </w:pPr>
            <w:r>
              <w:rPr>
                <w:sz w:val="20"/>
                <w:szCs w:val="20"/>
              </w:rPr>
              <w:t>$72,512</w:t>
            </w:r>
          </w:p>
        </w:tc>
        <w:tc>
          <w:tcPr>
            <w:tcW w:w="2059" w:type="dxa"/>
            <w:gridSpan w:val="2"/>
            <w:tcBorders>
              <w:top w:val="single" w:color="000000" w:sz="4" w:space="0"/>
              <w:start w:val="single" w:sz="4" w:space="0" w:color="000000"/>
              <w:bottom w:val="single" w:color="000000" w:sz="4" w:space="0"/>
              <w:end w:val="single" w:sz="4" w:space="0" w:color="000000"/>
            </w:tcBorders>
          </w:tcPr>
          <w:p w14:paraId="71FF4A22" wp14:textId="77777777">
            <w:pPr>
              <w:pStyle w:val="Normal"/>
              <w:jc w:val="end"/>
              <w:rPr/>
            </w:pPr>
            <w:r>
              <w:rPr>
                <w:sz w:val="20"/>
                <w:szCs w:val="20"/>
              </w:rPr>
              <w:t>$120,569</w:t>
            </w:r>
          </w:p>
        </w:tc>
        <w:tc>
          <w:tcPr>
            <w:tcW w:w="2062" w:type="dxa"/>
            <w:tcBorders>
              <w:top w:val="single" w:color="000000" w:sz="4" w:space="0"/>
              <w:start w:val="single" w:sz="4" w:space="0" w:color="000000"/>
              <w:bottom w:val="single" w:color="000000" w:sz="4" w:space="0"/>
              <w:end w:val="single" w:sz="4" w:space="0" w:color="000000"/>
            </w:tcBorders>
          </w:tcPr>
          <w:p w14:paraId="50CAA9A9" wp14:textId="77777777">
            <w:pPr>
              <w:pStyle w:val="Normal"/>
              <w:jc w:val="end"/>
              <w:rPr/>
            </w:pPr>
            <w:r>
              <w:rPr>
                <w:b/>
                <w:bCs/>
                <w:color w:val="C00000"/>
                <w:sz w:val="20"/>
                <w:szCs w:val="20"/>
              </w:rPr>
              <w:t>66.3%</w:t>
            </w:r>
          </w:p>
        </w:tc>
      </w:tr>
      <w:tr xmlns:wp14="http://schemas.microsoft.com/office/word/2010/wordml" w14:paraId="1CC41475" wp14:textId="77777777">
        <w:trPr/>
        <w:tc>
          <w:tcPr>
            <w:tcW w:w="3182" w:type="dxa"/>
            <w:tcBorders>
              <w:top w:val="single" w:color="000000" w:sz="4" w:space="0"/>
              <w:start w:val="single" w:sz="4" w:space="0" w:color="000000"/>
              <w:bottom w:val="single" w:color="000000" w:sz="4" w:space="0"/>
              <w:end w:val="single" w:sz="4" w:space="0" w:color="000000"/>
            </w:tcBorders>
            <w:shd w:val="clear" w:color="auto" w:fill="F2F2F2"/>
          </w:tcPr>
          <w:p w14:paraId="6E23A975" wp14:textId="77777777">
            <w:pPr>
              <w:pStyle w:val="Normal"/>
              <w:rPr/>
            </w:pPr>
            <w:r>
              <w:rPr>
                <w:sz w:val="20"/>
                <w:szCs w:val="20"/>
              </w:rPr>
              <w:t>Kevin Hunt, Organizer</w:t>
            </w:r>
          </w:p>
        </w:tc>
        <w:tc>
          <w:tcPr>
            <w:tcW w:w="2057" w:type="dxa"/>
            <w:tcBorders>
              <w:top w:val="single" w:color="000000" w:sz="4" w:space="0"/>
              <w:start w:val="single" w:sz="4" w:space="0" w:color="000000"/>
              <w:bottom w:val="single" w:color="000000" w:sz="4" w:space="0"/>
              <w:end w:val="single" w:sz="4" w:space="0" w:color="000000"/>
            </w:tcBorders>
            <w:shd w:val="clear" w:color="auto" w:fill="F2F2F2"/>
          </w:tcPr>
          <w:p w14:paraId="5A715941" wp14:textId="77777777">
            <w:pPr>
              <w:pStyle w:val="Normal"/>
              <w:jc w:val="end"/>
              <w:rPr/>
            </w:pPr>
            <w:r>
              <w:rPr>
                <w:sz w:val="20"/>
                <w:szCs w:val="20"/>
              </w:rPr>
              <w:t>$83,245</w:t>
            </w:r>
          </w:p>
        </w:tc>
        <w:tc>
          <w:tcPr>
            <w:tcW w:w="2059" w:type="dxa"/>
            <w:gridSpan w:val="2"/>
            <w:tcBorders>
              <w:top w:val="single" w:color="000000" w:sz="4" w:space="0"/>
              <w:start w:val="single" w:sz="4" w:space="0" w:color="000000"/>
              <w:bottom w:val="single" w:color="000000" w:sz="4" w:space="0"/>
              <w:end w:val="single" w:sz="4" w:space="0" w:color="000000"/>
            </w:tcBorders>
            <w:shd w:val="clear" w:color="auto" w:fill="F2F2F2"/>
          </w:tcPr>
          <w:p w14:paraId="040B4CE1" wp14:textId="77777777">
            <w:pPr>
              <w:pStyle w:val="Normal"/>
              <w:jc w:val="end"/>
              <w:rPr/>
            </w:pPr>
            <w:r>
              <w:rPr>
                <w:sz w:val="20"/>
                <w:szCs w:val="20"/>
              </w:rPr>
              <w:t>$128,849</w:t>
            </w:r>
          </w:p>
        </w:tc>
        <w:tc>
          <w:tcPr>
            <w:tcW w:w="2062" w:type="dxa"/>
            <w:tcBorders>
              <w:top w:val="single" w:color="000000" w:sz="4" w:space="0"/>
              <w:start w:val="single" w:sz="4" w:space="0" w:color="000000"/>
              <w:bottom w:val="single" w:color="000000" w:sz="4" w:space="0"/>
              <w:end w:val="single" w:sz="4" w:space="0" w:color="000000"/>
            </w:tcBorders>
            <w:shd w:val="clear" w:color="auto" w:fill="F2F2F2"/>
          </w:tcPr>
          <w:p w14:paraId="770B68E4" wp14:textId="77777777">
            <w:pPr>
              <w:pStyle w:val="Normal"/>
              <w:jc w:val="end"/>
              <w:rPr/>
            </w:pPr>
            <w:r>
              <w:rPr>
                <w:b/>
                <w:bCs/>
                <w:color w:val="C00000"/>
                <w:sz w:val="20"/>
                <w:szCs w:val="20"/>
              </w:rPr>
              <w:t>54.8%</w:t>
            </w:r>
          </w:p>
        </w:tc>
      </w:tr>
      <w:tr xmlns:wp14="http://schemas.microsoft.com/office/word/2010/wordml" w14:paraId="5CD2547A" wp14:textId="77777777">
        <w:trPr/>
        <w:tc>
          <w:tcPr>
            <w:tcW w:w="3182" w:type="dxa"/>
            <w:tcBorders>
              <w:top w:val="single" w:color="000000" w:sz="4" w:space="0"/>
              <w:start w:val="single" w:sz="4" w:space="0" w:color="000000"/>
              <w:bottom w:val="single" w:color="000000" w:sz="4" w:space="0"/>
              <w:end w:val="single" w:sz="4" w:space="0" w:color="000000"/>
            </w:tcBorders>
          </w:tcPr>
          <w:p w14:paraId="221ED8AB" wp14:textId="77777777">
            <w:pPr>
              <w:pStyle w:val="Normal"/>
              <w:rPr/>
            </w:pPr>
            <w:r>
              <w:rPr>
                <w:sz w:val="20"/>
                <w:szCs w:val="20"/>
              </w:rPr>
              <w:t>Martilynne Middleton, Business Agent</w:t>
            </w:r>
          </w:p>
        </w:tc>
        <w:tc>
          <w:tcPr>
            <w:tcW w:w="2057" w:type="dxa"/>
            <w:tcBorders>
              <w:top w:val="single" w:color="000000" w:sz="4" w:space="0"/>
              <w:start w:val="single" w:sz="4" w:space="0" w:color="000000"/>
              <w:bottom w:val="single" w:color="000000" w:sz="4" w:space="0"/>
              <w:end w:val="single" w:sz="4" w:space="0" w:color="000000"/>
            </w:tcBorders>
          </w:tcPr>
          <w:p w14:paraId="60C40E14" wp14:textId="77777777">
            <w:pPr>
              <w:pStyle w:val="Normal"/>
              <w:jc w:val="end"/>
              <w:rPr/>
            </w:pPr>
            <w:r>
              <w:rPr>
                <w:sz w:val="20"/>
                <w:szCs w:val="20"/>
              </w:rPr>
              <w:t>$74,781</w:t>
            </w:r>
          </w:p>
        </w:tc>
        <w:tc>
          <w:tcPr>
            <w:tcW w:w="2059" w:type="dxa"/>
            <w:gridSpan w:val="2"/>
            <w:tcBorders>
              <w:top w:val="single" w:color="000000" w:sz="4" w:space="0"/>
              <w:start w:val="single" w:sz="4" w:space="0" w:color="000000"/>
              <w:bottom w:val="single" w:color="000000" w:sz="4" w:space="0"/>
              <w:end w:val="single" w:sz="4" w:space="0" w:color="000000"/>
            </w:tcBorders>
          </w:tcPr>
          <w:p w14:paraId="030D1D25" wp14:textId="77777777">
            <w:pPr>
              <w:pStyle w:val="Normal"/>
              <w:jc w:val="end"/>
              <w:rPr/>
            </w:pPr>
            <w:r>
              <w:rPr>
                <w:sz w:val="20"/>
                <w:szCs w:val="20"/>
              </w:rPr>
              <w:t>$111,686</w:t>
            </w:r>
          </w:p>
        </w:tc>
        <w:tc>
          <w:tcPr>
            <w:tcW w:w="2062" w:type="dxa"/>
            <w:tcBorders>
              <w:top w:val="single" w:color="000000" w:sz="4" w:space="0"/>
              <w:start w:val="single" w:sz="4" w:space="0" w:color="000000"/>
              <w:bottom w:val="single" w:color="000000" w:sz="4" w:space="0"/>
              <w:end w:val="single" w:sz="4" w:space="0" w:color="000000"/>
            </w:tcBorders>
          </w:tcPr>
          <w:p w14:paraId="6ED40691" wp14:textId="77777777">
            <w:pPr>
              <w:pStyle w:val="Normal"/>
              <w:jc w:val="end"/>
              <w:rPr/>
            </w:pPr>
            <w:r>
              <w:rPr>
                <w:b/>
                <w:bCs/>
                <w:color w:val="C00000"/>
                <w:sz w:val="20"/>
                <w:szCs w:val="20"/>
              </w:rPr>
              <w:t>49.4%</w:t>
            </w:r>
          </w:p>
        </w:tc>
      </w:tr>
      <w:tr xmlns:wp14="http://schemas.microsoft.com/office/word/2010/wordml" w14:paraId="34D2BA87" wp14:textId="77777777">
        <w:trPr/>
        <w:tc>
          <w:tcPr>
            <w:tcW w:w="3182" w:type="dxa"/>
            <w:tcBorders>
              <w:top w:val="single" w:color="000000" w:sz="4" w:space="0"/>
              <w:start w:val="single" w:sz="4" w:space="0" w:color="000000"/>
              <w:bottom w:val="single" w:color="000000" w:sz="4" w:space="0"/>
              <w:end w:val="single" w:sz="4" w:space="0" w:color="000000"/>
            </w:tcBorders>
            <w:shd w:val="clear" w:color="auto" w:fill="F2F2F2"/>
          </w:tcPr>
          <w:p w14:paraId="7E9BBE80" wp14:textId="77777777">
            <w:pPr>
              <w:pStyle w:val="Normal"/>
              <w:rPr/>
            </w:pPr>
            <w:r>
              <w:rPr>
                <w:sz w:val="20"/>
                <w:szCs w:val="20"/>
              </w:rPr>
              <w:t>Dannette Staruch, Organizer</w:t>
            </w:r>
          </w:p>
        </w:tc>
        <w:tc>
          <w:tcPr>
            <w:tcW w:w="2057" w:type="dxa"/>
            <w:tcBorders>
              <w:top w:val="single" w:color="000000" w:sz="4" w:space="0"/>
              <w:start w:val="single" w:sz="4" w:space="0" w:color="000000"/>
              <w:bottom w:val="single" w:color="000000" w:sz="4" w:space="0"/>
              <w:end w:val="single" w:sz="4" w:space="0" w:color="000000"/>
            </w:tcBorders>
            <w:shd w:val="clear" w:color="auto" w:fill="F2F2F2"/>
          </w:tcPr>
          <w:p w14:paraId="6AADA5C6" wp14:textId="77777777">
            <w:pPr>
              <w:pStyle w:val="Normal"/>
              <w:jc w:val="end"/>
              <w:rPr/>
            </w:pPr>
            <w:r>
              <w:rPr>
                <w:sz w:val="20"/>
                <w:szCs w:val="20"/>
              </w:rPr>
              <w:t>$73,203</w:t>
            </w:r>
          </w:p>
        </w:tc>
        <w:tc>
          <w:tcPr>
            <w:tcW w:w="2059" w:type="dxa"/>
            <w:gridSpan w:val="2"/>
            <w:tcBorders>
              <w:top w:val="single" w:color="000000" w:sz="4" w:space="0"/>
              <w:start w:val="single" w:sz="4" w:space="0" w:color="000000"/>
              <w:bottom w:val="single" w:color="000000" w:sz="4" w:space="0"/>
              <w:end w:val="single" w:sz="4" w:space="0" w:color="000000"/>
            </w:tcBorders>
            <w:shd w:val="clear" w:color="auto" w:fill="F2F2F2"/>
          </w:tcPr>
          <w:p w14:paraId="28856847" wp14:textId="77777777">
            <w:pPr>
              <w:pStyle w:val="Normal"/>
              <w:jc w:val="end"/>
              <w:rPr/>
            </w:pPr>
            <w:r>
              <w:rPr>
                <w:sz w:val="20"/>
                <w:szCs w:val="20"/>
              </w:rPr>
              <w:t>$107,200</w:t>
            </w:r>
          </w:p>
        </w:tc>
        <w:tc>
          <w:tcPr>
            <w:tcW w:w="2062" w:type="dxa"/>
            <w:tcBorders>
              <w:top w:val="single" w:color="000000" w:sz="4" w:space="0"/>
              <w:start w:val="single" w:sz="4" w:space="0" w:color="000000"/>
              <w:bottom w:val="single" w:color="000000" w:sz="4" w:space="0"/>
              <w:end w:val="single" w:sz="4" w:space="0" w:color="000000"/>
            </w:tcBorders>
            <w:shd w:val="clear" w:color="auto" w:fill="F2F2F2"/>
          </w:tcPr>
          <w:p w14:paraId="45F32C96" wp14:textId="77777777">
            <w:pPr>
              <w:pStyle w:val="Normal"/>
              <w:jc w:val="end"/>
              <w:rPr/>
            </w:pPr>
            <w:r>
              <w:rPr>
                <w:b/>
                <w:bCs/>
                <w:color w:val="C00000"/>
                <w:sz w:val="20"/>
                <w:szCs w:val="20"/>
              </w:rPr>
              <w:t>46.4%</w:t>
            </w:r>
          </w:p>
        </w:tc>
      </w:tr>
      <w:tr xmlns:wp14="http://schemas.microsoft.com/office/word/2010/wordml" w14:paraId="4F1A4AA1" wp14:textId="77777777">
        <w:trPr/>
        <w:tc>
          <w:tcPr>
            <w:tcW w:w="3182" w:type="dxa"/>
            <w:tcBorders>
              <w:top w:val="single" w:color="000000" w:sz="4" w:space="0"/>
              <w:start w:val="single" w:sz="4" w:space="0" w:color="000000"/>
              <w:bottom w:val="single" w:color="000000" w:sz="4" w:space="0"/>
              <w:end w:val="single" w:sz="4" w:space="0" w:color="000000"/>
            </w:tcBorders>
          </w:tcPr>
          <w:p w14:paraId="6351E7EF" wp14:textId="77777777">
            <w:pPr>
              <w:pStyle w:val="Normal"/>
              <w:rPr/>
            </w:pPr>
            <w:r>
              <w:rPr>
                <w:sz w:val="20"/>
                <w:szCs w:val="20"/>
              </w:rPr>
              <w:t>Michelle Williard, Business Agent</w:t>
            </w:r>
          </w:p>
        </w:tc>
        <w:tc>
          <w:tcPr>
            <w:tcW w:w="2057" w:type="dxa"/>
            <w:tcBorders>
              <w:top w:val="single" w:color="000000" w:sz="4" w:space="0"/>
              <w:start w:val="single" w:sz="4" w:space="0" w:color="000000"/>
              <w:bottom w:val="single" w:color="000000" w:sz="4" w:space="0"/>
              <w:end w:val="single" w:sz="4" w:space="0" w:color="000000"/>
            </w:tcBorders>
          </w:tcPr>
          <w:p w14:paraId="2634979D" wp14:textId="77777777">
            <w:pPr>
              <w:pStyle w:val="Normal"/>
              <w:jc w:val="end"/>
              <w:rPr/>
            </w:pPr>
            <w:r>
              <w:rPr>
                <w:sz w:val="20"/>
                <w:szCs w:val="20"/>
              </w:rPr>
              <w:t>$71,867</w:t>
            </w:r>
          </w:p>
        </w:tc>
        <w:tc>
          <w:tcPr>
            <w:tcW w:w="2059" w:type="dxa"/>
            <w:gridSpan w:val="2"/>
            <w:tcBorders>
              <w:top w:val="single" w:color="000000" w:sz="4" w:space="0"/>
              <w:start w:val="single" w:sz="4" w:space="0" w:color="000000"/>
              <w:bottom w:val="single" w:color="000000" w:sz="4" w:space="0"/>
              <w:end w:val="single" w:sz="4" w:space="0" w:color="000000"/>
            </w:tcBorders>
          </w:tcPr>
          <w:p w14:paraId="1B3EE9E2" wp14:textId="77777777">
            <w:pPr>
              <w:pStyle w:val="Normal"/>
              <w:jc w:val="end"/>
              <w:rPr/>
            </w:pPr>
            <w:r>
              <w:rPr>
                <w:sz w:val="20"/>
                <w:szCs w:val="20"/>
              </w:rPr>
              <w:t>$103,522</w:t>
            </w:r>
          </w:p>
        </w:tc>
        <w:tc>
          <w:tcPr>
            <w:tcW w:w="2062" w:type="dxa"/>
            <w:tcBorders>
              <w:top w:val="single" w:color="000000" w:sz="4" w:space="0"/>
              <w:start w:val="single" w:sz="4" w:space="0" w:color="000000"/>
              <w:bottom w:val="single" w:color="000000" w:sz="4" w:space="0"/>
              <w:end w:val="single" w:sz="4" w:space="0" w:color="000000"/>
            </w:tcBorders>
          </w:tcPr>
          <w:p w14:paraId="7DDC062E" wp14:textId="77777777">
            <w:pPr>
              <w:pStyle w:val="Normal"/>
              <w:jc w:val="end"/>
              <w:rPr/>
            </w:pPr>
            <w:r>
              <w:rPr>
                <w:b/>
                <w:bCs/>
                <w:color w:val="C00000"/>
                <w:sz w:val="20"/>
                <w:szCs w:val="20"/>
              </w:rPr>
              <w:t>44.1%</w:t>
            </w:r>
          </w:p>
        </w:tc>
      </w:tr>
    </w:tbl>
    <w:p xmlns:wp14="http://schemas.microsoft.com/office/word/2010/wordml" w14:paraId="00B8F378" wp14:textId="77777777">
      <w:pPr>
        <w:pStyle w:val="Normal"/>
        <w:spacing w:before="0" w:after="200" w:line="276" w:lineRule="auto"/>
        <w:jc w:val="both"/>
        <w:rPr/>
      </w:pPr>
      <w:r>
        <w:rPr/>
        <w:t>Multiple SEIU 668 employees saw compensation grow at rates far exceeding the roughly 30% cumulative inflation over the past decade. Christopher Hundley's compensation surged 66.3% from $72,512 to $120,569, Kevin Hunt's grew 54.8% from $83,245 to $128,849, and Martilynne Middleton's climbed 49.4% from $74,781 to $111,686. These raises came during a period when the union lost 19.1% of its membership — meaning fewer members are funding ever-larger paychecks for union staff.</w:t>
      </w:r>
      <w:r>
        <w:rPr>
          <w:rStyle w:val="EndnoteReference"/>
        </w:rPr>
        <w:endnoteReference w:id="37"/>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3498"/>
        <w:gridCol w:w="3000"/>
        <w:gridCol w:w="2862"/>
      </w:tblGrid>
      <w:tr xmlns:wp14="http://schemas.microsoft.com/office/word/2010/wordml" w14:paraId="76198EF9" wp14:textId="77777777">
        <w:trPr/>
        <w:tc>
          <w:tcPr>
            <w:tcW w:w="3498" w:type="dxa"/>
            <w:tcBorders>
              <w:top w:val="single" w:color="000000" w:sz="4" w:space="0"/>
              <w:start w:val="single" w:sz="4" w:space="0" w:color="000000"/>
              <w:bottom w:val="single" w:color="000000" w:sz="4" w:space="0"/>
              <w:end w:val="single" w:sz="4" w:space="0" w:color="000000"/>
            </w:tcBorders>
            <w:shd w:val="clear" w:color="auto" w:fill="1F3864"/>
          </w:tcPr>
          <w:p w14:paraId="0FF721B5" wp14:textId="77777777">
            <w:pPr>
              <w:pStyle w:val="Normal"/>
              <w:rPr/>
            </w:pPr>
            <w:r>
              <w:rPr>
                <w:b/>
                <w:bCs/>
                <w:color w:val="FFFFFF"/>
                <w:sz w:val="20"/>
                <w:szCs w:val="20"/>
              </w:rPr>
              <w:t>Officer</w:t>
            </w:r>
          </w:p>
        </w:tc>
        <w:tc>
          <w:tcPr>
            <w:tcW w:w="3000" w:type="dxa"/>
            <w:tcBorders>
              <w:top w:val="single" w:color="000000" w:sz="4" w:space="0"/>
              <w:start w:val="single" w:sz="4" w:space="0" w:color="000000"/>
              <w:bottom w:val="single" w:color="000000" w:sz="4" w:space="0"/>
              <w:end w:val="single" w:sz="4" w:space="0" w:color="000000"/>
            </w:tcBorders>
            <w:shd w:val="clear" w:color="auto" w:fill="1F3864"/>
          </w:tcPr>
          <w:p w14:paraId="59AD10AE" wp14:textId="77777777">
            <w:pPr>
              <w:pStyle w:val="Normal"/>
              <w:rPr/>
            </w:pPr>
            <w:r>
              <w:rPr>
                <w:b/>
                <w:bCs/>
                <w:color w:val="FFFFFF"/>
                <w:sz w:val="20"/>
                <w:szCs w:val="20"/>
              </w:rPr>
              <w:t>Title</w:t>
            </w:r>
          </w:p>
        </w:tc>
        <w:tc>
          <w:tcPr>
            <w:tcW w:w="2862" w:type="dxa"/>
            <w:tcBorders>
              <w:top w:val="single" w:color="000000" w:sz="4" w:space="0"/>
              <w:start w:val="single" w:sz="4" w:space="0" w:color="000000"/>
              <w:bottom w:val="single" w:color="000000" w:sz="4" w:space="0"/>
              <w:end w:val="single" w:sz="4" w:space="0" w:color="000000"/>
            </w:tcBorders>
            <w:shd w:val="clear" w:color="auto" w:fill="1F3864"/>
          </w:tcPr>
          <w:p w14:paraId="7824D444" wp14:textId="77777777">
            <w:pPr>
              <w:pStyle w:val="Normal"/>
              <w:jc w:val="end"/>
              <w:rPr/>
            </w:pPr>
            <w:r>
              <w:rPr>
                <w:b/>
                <w:bCs/>
                <w:color w:val="FFFFFF"/>
                <w:sz w:val="20"/>
                <w:szCs w:val="20"/>
              </w:rPr>
              <w:t>Total Compensation</w:t>
            </w:r>
          </w:p>
        </w:tc>
      </w:tr>
      <w:tr xmlns:wp14="http://schemas.microsoft.com/office/word/2010/wordml" w14:paraId="40DB36E3" wp14:textId="77777777">
        <w:trPr/>
        <w:tc>
          <w:tcPr>
            <w:tcW w:w="3498" w:type="dxa"/>
            <w:tcBorders>
              <w:top w:val="single" w:color="000000" w:sz="4" w:space="0"/>
              <w:start w:val="single" w:sz="4" w:space="0" w:color="000000"/>
              <w:bottom w:val="single" w:color="000000" w:sz="4" w:space="0"/>
              <w:end w:val="single" w:sz="4" w:space="0" w:color="000000"/>
            </w:tcBorders>
          </w:tcPr>
          <w:p w14:paraId="0E499F57" wp14:textId="77777777">
            <w:pPr>
              <w:pStyle w:val="Normal"/>
              <w:rPr/>
            </w:pPr>
            <w:r>
              <w:rPr>
                <w:sz w:val="20"/>
                <w:szCs w:val="20"/>
              </w:rPr>
              <w:t>Stephen C. Catanese</w:t>
            </w:r>
          </w:p>
        </w:tc>
        <w:tc>
          <w:tcPr>
            <w:tcW w:w="3000" w:type="dxa"/>
            <w:tcBorders>
              <w:top w:val="single" w:color="000000" w:sz="4" w:space="0"/>
              <w:start w:val="single" w:sz="4" w:space="0" w:color="000000"/>
              <w:bottom w:val="single" w:color="000000" w:sz="4" w:space="0"/>
              <w:end w:val="single" w:sz="4" w:space="0" w:color="000000"/>
            </w:tcBorders>
          </w:tcPr>
          <w:p w14:paraId="64E35866" wp14:textId="77777777">
            <w:pPr>
              <w:pStyle w:val="Normal"/>
              <w:rPr/>
            </w:pPr>
            <w:r>
              <w:rPr>
                <w:sz w:val="20"/>
                <w:szCs w:val="20"/>
              </w:rPr>
              <w:t>President</w:t>
            </w:r>
          </w:p>
        </w:tc>
        <w:tc>
          <w:tcPr>
            <w:tcW w:w="2862" w:type="dxa"/>
            <w:tcBorders>
              <w:top w:val="single" w:color="000000" w:sz="4" w:space="0"/>
              <w:start w:val="single" w:sz="4" w:space="0" w:color="000000"/>
              <w:bottom w:val="single" w:color="000000" w:sz="4" w:space="0"/>
              <w:end w:val="single" w:sz="4" w:space="0" w:color="000000"/>
            </w:tcBorders>
          </w:tcPr>
          <w:p w14:paraId="28CBDFAA" wp14:textId="77777777">
            <w:pPr>
              <w:pStyle w:val="Normal"/>
              <w:jc w:val="end"/>
              <w:rPr/>
            </w:pPr>
            <w:r>
              <w:rPr>
                <w:sz w:val="20"/>
                <w:szCs w:val="20"/>
              </w:rPr>
              <w:t>$135,792</w:t>
            </w:r>
          </w:p>
        </w:tc>
      </w:tr>
      <w:tr xmlns:wp14="http://schemas.microsoft.com/office/word/2010/wordml" w14:paraId="09536387" wp14:textId="77777777">
        <w:trPr/>
        <w:tc>
          <w:tcPr>
            <w:tcW w:w="3498" w:type="dxa"/>
            <w:tcBorders>
              <w:top w:val="single" w:color="000000" w:sz="4" w:space="0"/>
              <w:start w:val="single" w:sz="4" w:space="0" w:color="000000"/>
              <w:bottom w:val="single" w:color="000000" w:sz="4" w:space="0"/>
              <w:end w:val="single" w:sz="4" w:space="0" w:color="000000"/>
            </w:tcBorders>
            <w:shd w:val="clear" w:color="auto" w:fill="F2F2F2"/>
          </w:tcPr>
          <w:p w14:paraId="068F6F5D" wp14:textId="77777777">
            <w:pPr>
              <w:pStyle w:val="Normal"/>
              <w:rPr/>
            </w:pPr>
            <w:r>
              <w:rPr>
                <w:sz w:val="20"/>
                <w:szCs w:val="20"/>
              </w:rPr>
              <w:t>Nina Coffey</w:t>
            </w:r>
          </w:p>
        </w:tc>
        <w:tc>
          <w:tcPr>
            <w:tcW w:w="3000" w:type="dxa"/>
            <w:tcBorders>
              <w:top w:val="single" w:color="000000" w:sz="4" w:space="0"/>
              <w:start w:val="single" w:sz="4" w:space="0" w:color="000000"/>
              <w:bottom w:val="single" w:color="000000" w:sz="4" w:space="0"/>
              <w:end w:val="single" w:sz="4" w:space="0" w:color="000000"/>
            </w:tcBorders>
            <w:shd w:val="clear" w:color="auto" w:fill="F2F2F2"/>
          </w:tcPr>
          <w:p w14:paraId="20FA083D" wp14:textId="77777777">
            <w:pPr>
              <w:pStyle w:val="Normal"/>
              <w:rPr/>
            </w:pPr>
            <w:r>
              <w:rPr>
                <w:sz w:val="20"/>
                <w:szCs w:val="20"/>
              </w:rPr>
              <w:t>Secretary/Treasurer</w:t>
            </w:r>
          </w:p>
        </w:tc>
        <w:tc>
          <w:tcPr>
            <w:tcW w:w="2862" w:type="dxa"/>
            <w:tcBorders>
              <w:top w:val="single" w:color="000000" w:sz="4" w:space="0"/>
              <w:start w:val="single" w:sz="4" w:space="0" w:color="000000"/>
              <w:bottom w:val="single" w:color="000000" w:sz="4" w:space="0"/>
              <w:end w:val="single" w:sz="4" w:space="0" w:color="000000"/>
            </w:tcBorders>
            <w:shd w:val="clear" w:color="auto" w:fill="F2F2F2"/>
          </w:tcPr>
          <w:p w14:paraId="5AD8D3C1" wp14:textId="77777777">
            <w:pPr>
              <w:pStyle w:val="Normal"/>
              <w:jc w:val="end"/>
              <w:rPr/>
            </w:pPr>
            <w:r>
              <w:rPr>
                <w:sz w:val="20"/>
                <w:szCs w:val="20"/>
              </w:rPr>
              <w:t>$116,493</w:t>
            </w:r>
          </w:p>
        </w:tc>
      </w:tr>
      <w:tr xmlns:wp14="http://schemas.microsoft.com/office/word/2010/wordml" w14:paraId="5793ED84" wp14:textId="77777777">
        <w:trPr/>
        <w:tc>
          <w:tcPr>
            <w:tcW w:w="3498" w:type="dxa"/>
            <w:tcBorders>
              <w:top w:val="single" w:color="000000" w:sz="4" w:space="0"/>
              <w:start w:val="single" w:sz="4" w:space="0" w:color="000000"/>
              <w:bottom w:val="single" w:color="000000" w:sz="4" w:space="0"/>
              <w:end w:val="single" w:sz="4" w:space="0" w:color="000000"/>
            </w:tcBorders>
            <w:shd w:val="clear" w:color="auto" w:fill="F2F2F2"/>
          </w:tcPr>
          <w:p w14:paraId="37E3357C" wp14:textId="77777777">
            <w:pPr>
              <w:pStyle w:val="Normal"/>
              <w:rPr>
                <w:b/>
                <w:bCs/>
                <w:sz w:val="20"/>
                <w:szCs w:val="20"/>
              </w:rPr>
            </w:pPr>
            <w:r>
              <w:rPr>
                <w:b/>
                <w:bCs/>
                <w:sz w:val="20"/>
                <w:szCs w:val="20"/>
              </w:rPr>
              <w:t>Total Compensation</w:t>
            </w:r>
          </w:p>
        </w:tc>
        <w:tc>
          <w:tcPr>
            <w:tcW w:w="3000" w:type="dxa"/>
            <w:tcBorders>
              <w:top w:val="single" w:color="000000" w:sz="4" w:space="0"/>
              <w:start w:val="single" w:sz="4" w:space="0" w:color="000000"/>
              <w:bottom w:val="single" w:color="000000" w:sz="4" w:space="0"/>
              <w:end w:val="single" w:sz="4" w:space="0" w:color="000000"/>
            </w:tcBorders>
            <w:shd w:val="clear" w:color="auto" w:fill="F2F2F2"/>
          </w:tcPr>
          <w:p w14:paraId="72A3D3EC" wp14:textId="77777777">
            <w:pPr>
              <w:pStyle w:val="Normal"/>
              <w:rPr>
                <w:sz w:val="20"/>
                <w:szCs w:val="20"/>
              </w:rPr>
            </w:pPr>
            <w:r>
              <w:rPr>
                <w:sz w:val="20"/>
                <w:szCs w:val="20"/>
              </w:rPr>
            </w:r>
          </w:p>
        </w:tc>
        <w:tc>
          <w:tcPr>
            <w:tcW w:w="2862" w:type="dxa"/>
            <w:tcBorders>
              <w:top w:val="single" w:color="000000" w:sz="4" w:space="0"/>
              <w:start w:val="single" w:sz="4" w:space="0" w:color="000000"/>
              <w:bottom w:val="single" w:color="000000" w:sz="4" w:space="0"/>
              <w:end w:val="single" w:sz="4" w:space="0" w:color="000000"/>
            </w:tcBorders>
            <w:shd w:val="clear" w:color="auto" w:fill="F2F2F2"/>
          </w:tcPr>
          <w:p w14:paraId="20E08CB4" wp14:textId="77777777">
            <w:pPr>
              <w:pStyle w:val="Normal"/>
              <w:jc w:val="end"/>
              <w:rPr>
                <w:b/>
                <w:bCs/>
                <w:sz w:val="20"/>
                <w:szCs w:val="20"/>
              </w:rPr>
            </w:pPr>
            <w:r>
              <w:rPr>
                <w:b/>
                <w:bCs/>
                <w:sz w:val="20"/>
                <w:szCs w:val="20"/>
              </w:rPr>
              <w:t>$252,285</w:t>
            </w:r>
          </w:p>
        </w:tc>
      </w:tr>
    </w:tbl>
    <w:p xmlns:wp14="http://schemas.microsoft.com/office/word/2010/wordml" w14:paraId="5FCABF81" wp14:textId="77777777">
      <w:pPr>
        <w:pStyle w:val="Normal"/>
        <w:spacing w:before="360" w:after="200"/>
        <w:rPr/>
      </w:pPr>
      <w:r>
        <w:rPr>
          <w:b/>
          <w:bCs/>
          <w:color w:val="8B0000"/>
          <w:sz w:val="26"/>
          <w:szCs w:val="26"/>
        </w:rPr>
        <w:t>EMPLOYEE BENEFITS</w:t>
      </w:r>
    </w:p>
    <w:p xmlns:wp14="http://schemas.microsoft.com/office/word/2010/wordml" w14:paraId="530FC5EF" wp14:textId="6149131E">
      <w:pPr>
        <w:pStyle w:val="Normal"/>
        <w:spacing w:before="0" w:after="200" w:line="276" w:lineRule="auto"/>
        <w:jc w:val="both"/>
      </w:pPr>
      <w:r>
        <w:rPr/>
        <w:t>SEIU 668 spent $3.0 million on employee benefits in FY 2025, consuming 23.0% of total disbursements — nearly as much as the $3.8 million (29.0%) spent on representational activities, the union's stated core mission.</w:t>
      </w:r>
      <w:r>
        <w:rPr>
          <w:rStyle w:val="EndnoteReference"/>
        </w:rPr>
        <w:endnoteReference w:id="38"/>
      </w:r>
      <w:r>
        <w:rPr/>
        <w:t xml:space="preserve"> The benefits package covers health insurance, pension contributions, dental and vision coverage, life and disability insurance, and workers' compensation — all for the union's own employees, not for the rank-and-file members whose dues fund these perks.</w:t>
      </w:r>
    </w:p>
    <w:p xmlns:wp14="http://schemas.microsoft.com/office/word/2010/wordml" w14:paraId="0588C658" wp14:textId="67C7895D">
      <w:pPr>
        <w:pStyle w:val="Normal"/>
        <w:spacing w:before="0" w:after="200" w:line="276" w:lineRule="auto"/>
        <w:jc w:val="both"/>
      </w:pPr>
      <w:r>
        <w:rPr/>
        <w:t>Health insurance alone costs $1.6 million, paid to Highmark Blue Shield. Pension contributions to the SEIU Affiliates' Officers and Employees Pension fund consumed another $871,133. Dental, prescription, and vision insurance through the Pennsylvania Employee Benefit Trust Fund added $511,939. These are generous benefit packages by any measure, and they are funded entirely by the dues of public service workers who have no say in the compensation packages of union staff.</w:t>
      </w:r>
      <w:r>
        <w:rPr>
          <w:rStyle w:val="EndnoteReference"/>
        </w:rPr>
        <w:endnoteReference w:id="39"/>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5616"/>
        <w:gridCol w:w="3744"/>
      </w:tblGrid>
      <w:tr xmlns:wp14="http://schemas.microsoft.com/office/word/2010/wordml" w14:paraId="0EB98E94"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1F3864"/>
          </w:tcPr>
          <w:p w14:paraId="224A5165" wp14:textId="77777777">
            <w:pPr>
              <w:pStyle w:val="Normal"/>
              <w:rPr/>
            </w:pPr>
            <w:r>
              <w:rPr>
                <w:b/>
                <w:bCs/>
                <w:color w:val="FFFFFF"/>
                <w:sz w:val="20"/>
                <w:szCs w:val="20"/>
              </w:rPr>
              <w:t>Benefit Type</w:t>
            </w:r>
          </w:p>
        </w:tc>
        <w:tc>
          <w:tcPr>
            <w:tcW w:w="3744" w:type="dxa"/>
            <w:tcBorders>
              <w:top w:val="single" w:color="000000" w:sz="4" w:space="0"/>
              <w:start w:val="single" w:sz="4" w:space="0" w:color="000000"/>
              <w:bottom w:val="single" w:color="000000" w:sz="4" w:space="0"/>
              <w:end w:val="single" w:sz="4" w:space="0" w:color="000000"/>
            </w:tcBorders>
            <w:shd w:val="clear" w:color="auto" w:fill="1F3864"/>
          </w:tcPr>
          <w:p w14:paraId="24FD9024" wp14:textId="77777777">
            <w:pPr>
              <w:pStyle w:val="Normal"/>
              <w:jc w:val="end"/>
              <w:rPr/>
            </w:pPr>
            <w:r>
              <w:rPr>
                <w:b/>
                <w:bCs/>
                <w:color w:val="FFFFFF"/>
                <w:sz w:val="20"/>
                <w:szCs w:val="20"/>
              </w:rPr>
              <w:t>Amount</w:t>
            </w:r>
          </w:p>
        </w:tc>
      </w:tr>
      <w:tr xmlns:wp14="http://schemas.microsoft.com/office/word/2010/wordml" w14:paraId="61B1A55D" wp14:textId="77777777">
        <w:trPr/>
        <w:tc>
          <w:tcPr>
            <w:tcW w:w="5616" w:type="dxa"/>
            <w:tcBorders>
              <w:top w:val="single" w:color="000000" w:sz="4" w:space="0"/>
              <w:start w:val="single" w:sz="4" w:space="0" w:color="000000"/>
              <w:bottom w:val="single" w:color="000000" w:sz="4" w:space="0"/>
              <w:end w:val="single" w:sz="4" w:space="0" w:color="000000"/>
            </w:tcBorders>
          </w:tcPr>
          <w:p w14:paraId="1B9A11AC" wp14:textId="77777777">
            <w:pPr>
              <w:pStyle w:val="Normal"/>
              <w:rPr/>
            </w:pPr>
            <w:r>
              <w:rPr>
                <w:sz w:val="20"/>
                <w:szCs w:val="20"/>
              </w:rPr>
              <w:t>Health Insurance (Highmark Blue Shield)</w:t>
            </w:r>
          </w:p>
        </w:tc>
        <w:tc>
          <w:tcPr>
            <w:tcW w:w="3744" w:type="dxa"/>
            <w:tcBorders>
              <w:top w:val="single" w:color="000000" w:sz="4" w:space="0"/>
              <w:start w:val="single" w:sz="4" w:space="0" w:color="000000"/>
              <w:bottom w:val="single" w:color="000000" w:sz="4" w:space="0"/>
              <w:end w:val="single" w:sz="4" w:space="0" w:color="000000"/>
            </w:tcBorders>
          </w:tcPr>
          <w:p w14:paraId="4F21CACE" wp14:textId="77777777">
            <w:pPr>
              <w:pStyle w:val="Normal"/>
              <w:jc w:val="end"/>
              <w:rPr/>
            </w:pPr>
            <w:r>
              <w:rPr>
                <w:sz w:val="20"/>
                <w:szCs w:val="20"/>
              </w:rPr>
              <w:t>$1,577,215</w:t>
            </w:r>
          </w:p>
        </w:tc>
      </w:tr>
      <w:tr xmlns:wp14="http://schemas.microsoft.com/office/word/2010/wordml" w14:paraId="1E782CE4"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7D530572" wp14:textId="77777777">
            <w:pPr>
              <w:pStyle w:val="Normal"/>
              <w:rPr/>
            </w:pPr>
            <w:r>
              <w:rPr>
                <w:sz w:val="20"/>
                <w:szCs w:val="20"/>
              </w:rPr>
              <w:t>Pension (SEIU Affiliates' Officers &amp; Employees Pension)</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2FA1ED85" wp14:textId="77777777">
            <w:pPr>
              <w:pStyle w:val="Normal"/>
              <w:jc w:val="end"/>
              <w:rPr/>
            </w:pPr>
            <w:r>
              <w:rPr>
                <w:sz w:val="20"/>
                <w:szCs w:val="20"/>
              </w:rPr>
              <w:t>$871,133</w:t>
            </w:r>
          </w:p>
        </w:tc>
      </w:tr>
      <w:tr xmlns:wp14="http://schemas.microsoft.com/office/word/2010/wordml" w14:paraId="53096DB8" wp14:textId="77777777">
        <w:trPr/>
        <w:tc>
          <w:tcPr>
            <w:tcW w:w="5616" w:type="dxa"/>
            <w:tcBorders>
              <w:top w:val="single" w:color="000000" w:sz="4" w:space="0"/>
              <w:start w:val="single" w:sz="4" w:space="0" w:color="000000"/>
              <w:bottom w:val="single" w:color="000000" w:sz="4" w:space="0"/>
              <w:end w:val="single" w:sz="4" w:space="0" w:color="000000"/>
            </w:tcBorders>
          </w:tcPr>
          <w:p w14:paraId="31C7B568" wp14:textId="77777777">
            <w:pPr>
              <w:pStyle w:val="Normal"/>
              <w:rPr/>
            </w:pPr>
            <w:r>
              <w:rPr>
                <w:sz w:val="20"/>
                <w:szCs w:val="20"/>
              </w:rPr>
              <w:t>Dental, Prescription &amp; Vision Insurance (PA Employee Benefit Trust)</w:t>
            </w:r>
          </w:p>
        </w:tc>
        <w:tc>
          <w:tcPr>
            <w:tcW w:w="3744" w:type="dxa"/>
            <w:tcBorders>
              <w:top w:val="single" w:color="000000" w:sz="4" w:space="0"/>
              <w:start w:val="single" w:sz="4" w:space="0" w:color="000000"/>
              <w:bottom w:val="single" w:color="000000" w:sz="4" w:space="0"/>
              <w:end w:val="single" w:sz="4" w:space="0" w:color="000000"/>
            </w:tcBorders>
          </w:tcPr>
          <w:p w14:paraId="1717E1A9" wp14:textId="77777777">
            <w:pPr>
              <w:pStyle w:val="Normal"/>
              <w:jc w:val="end"/>
              <w:rPr/>
            </w:pPr>
            <w:r>
              <w:rPr>
                <w:sz w:val="20"/>
                <w:szCs w:val="20"/>
              </w:rPr>
              <w:t>$511,939</w:t>
            </w:r>
          </w:p>
        </w:tc>
      </w:tr>
      <w:tr xmlns:wp14="http://schemas.microsoft.com/office/word/2010/wordml" w14:paraId="38A8BB02"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2B4D2A09" wp14:textId="77777777">
            <w:pPr>
              <w:pStyle w:val="Normal"/>
              <w:rPr/>
            </w:pPr>
            <w:r>
              <w:rPr>
                <w:sz w:val="20"/>
                <w:szCs w:val="20"/>
              </w:rPr>
              <w:t>Life &amp; Disability Insurance (LINA)</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1949D78D" wp14:textId="77777777">
            <w:pPr>
              <w:pStyle w:val="Normal"/>
              <w:jc w:val="end"/>
              <w:rPr/>
            </w:pPr>
            <w:r>
              <w:rPr>
                <w:sz w:val="20"/>
                <w:szCs w:val="20"/>
              </w:rPr>
              <w:t>$42,600</w:t>
            </w:r>
          </w:p>
        </w:tc>
      </w:tr>
      <w:tr xmlns:wp14="http://schemas.microsoft.com/office/word/2010/wordml" w14:paraId="6761EF79" wp14:textId="77777777">
        <w:trPr/>
        <w:tc>
          <w:tcPr>
            <w:tcW w:w="5616" w:type="dxa"/>
            <w:tcBorders>
              <w:top w:val="single" w:color="000000" w:sz="4" w:space="0"/>
              <w:start w:val="single" w:sz="4" w:space="0" w:color="000000"/>
              <w:bottom w:val="single" w:color="000000" w:sz="4" w:space="0"/>
              <w:end w:val="single" w:sz="4" w:space="0" w:color="000000"/>
            </w:tcBorders>
          </w:tcPr>
          <w:p w14:paraId="6585059B" wp14:textId="77777777">
            <w:pPr>
              <w:pStyle w:val="Normal"/>
              <w:rPr/>
            </w:pPr>
            <w:r>
              <w:rPr>
                <w:sz w:val="20"/>
                <w:szCs w:val="20"/>
              </w:rPr>
              <w:t>Workers' Compensation (AmTrust North America)</w:t>
            </w:r>
          </w:p>
        </w:tc>
        <w:tc>
          <w:tcPr>
            <w:tcW w:w="3744" w:type="dxa"/>
            <w:tcBorders>
              <w:top w:val="single" w:color="000000" w:sz="4" w:space="0"/>
              <w:start w:val="single" w:sz="4" w:space="0" w:color="000000"/>
              <w:bottom w:val="single" w:color="000000" w:sz="4" w:space="0"/>
              <w:end w:val="single" w:sz="4" w:space="0" w:color="000000"/>
            </w:tcBorders>
          </w:tcPr>
          <w:p w14:paraId="05FC3CEE" wp14:textId="77777777">
            <w:pPr>
              <w:pStyle w:val="Normal"/>
              <w:jc w:val="end"/>
              <w:rPr/>
            </w:pPr>
            <w:r>
              <w:rPr>
                <w:sz w:val="20"/>
                <w:szCs w:val="20"/>
              </w:rPr>
              <w:t>$9,175</w:t>
            </w:r>
          </w:p>
        </w:tc>
      </w:tr>
      <w:tr xmlns:wp14="http://schemas.microsoft.com/office/word/2010/wordml" w14:paraId="6EC6D5FF" wp14:textId="77777777">
        <w:trPr/>
        <w:tc>
          <w:tcPr>
            <w:tcW w:w="5616" w:type="dxa"/>
            <w:tcBorders>
              <w:top w:val="single" w:color="000000" w:sz="4" w:space="0"/>
              <w:start w:val="single" w:sz="4" w:space="0" w:color="000000"/>
              <w:bottom w:val="single" w:color="000000" w:sz="4" w:space="0"/>
              <w:end w:val="single" w:sz="4" w:space="0" w:color="000000"/>
            </w:tcBorders>
            <w:shd w:val="clear" w:color="auto" w:fill="F2F2F2"/>
          </w:tcPr>
          <w:p w14:paraId="203AEA9D" wp14:textId="77777777">
            <w:pPr>
              <w:pStyle w:val="Normal"/>
              <w:rPr/>
            </w:pPr>
            <w:r>
              <w:rPr>
                <w:b/>
                <w:bCs/>
                <w:sz w:val="20"/>
                <w:szCs w:val="20"/>
              </w:rPr>
              <w:t>TOTAL BENEFITS</w:t>
            </w:r>
          </w:p>
        </w:tc>
        <w:tc>
          <w:tcPr>
            <w:tcW w:w="3744" w:type="dxa"/>
            <w:tcBorders>
              <w:top w:val="single" w:color="000000" w:sz="4" w:space="0"/>
              <w:start w:val="single" w:sz="4" w:space="0" w:color="000000"/>
              <w:bottom w:val="single" w:color="000000" w:sz="4" w:space="0"/>
              <w:end w:val="single" w:sz="4" w:space="0" w:color="000000"/>
            </w:tcBorders>
            <w:shd w:val="clear" w:color="auto" w:fill="F2F2F2"/>
          </w:tcPr>
          <w:p w14:paraId="645BA60A" wp14:textId="77777777">
            <w:pPr>
              <w:pStyle w:val="Normal"/>
              <w:jc w:val="end"/>
              <w:rPr/>
            </w:pPr>
            <w:r>
              <w:rPr>
                <w:b/>
                <w:bCs/>
                <w:sz w:val="20"/>
                <w:szCs w:val="20"/>
              </w:rPr>
              <w:t>$3,012,062</w:t>
            </w:r>
          </w:p>
        </w:tc>
      </w:tr>
    </w:tbl>
    <w:p xmlns:wp14="http://schemas.microsoft.com/office/word/2010/wordml" w14:paraId="26C983EB" wp14:textId="77777777">
      <w:pPr>
        <w:pStyle w:val="Normal"/>
        <w:spacing w:before="360" w:after="200"/>
        <w:rPr/>
      </w:pPr>
      <w:r>
        <w:rPr>
          <w:b/>
          <w:bCs/>
          <w:color w:val="8B0000"/>
          <w:sz w:val="26"/>
          <w:szCs w:val="26"/>
        </w:rPr>
        <w:t>MEMBERSHIP DECLINE</w:t>
      </w:r>
    </w:p>
    <w:p xmlns:wp14="http://schemas.microsoft.com/office/word/2010/wordml" w14:paraId="2CBE5F6A" wp14:textId="6441B8FE">
      <w:pPr>
        <w:pStyle w:val="Normal"/>
        <w:spacing w:before="0" w:after="200" w:line="276" w:lineRule="auto"/>
        <w:jc w:val="both"/>
      </w:pPr>
      <w:r>
        <w:rPr/>
        <w:t>SEIU 668's membership has declined steadily over the past decade, falling from 16,066 regular members in FY 2016 to 13,000 in FY 2025, a loss of 3,066 members, or 19.1%.</w:t>
      </w:r>
      <w:r>
        <w:rPr>
          <w:rStyle w:val="EndnoteReference"/>
        </w:rPr>
        <w:endnoteReference w:id="40"/>
      </w:r>
      <w:r>
        <w:rPr/>
        <w:t xml:space="preserve"> The decline has been consistent, with membership falling in nearly every year of the period. By contrast, total employee compensation has climbed from $2.5 million to $3.3 million over the same period, a 29.4% increase, meaning fewer members are paying more to support a growing payroll.</w:t>
      </w:r>
    </w:p>
    <w:p xmlns:wp14="http://schemas.microsoft.com/office/word/2010/wordml" w14:paraId="6CD18D9A" wp14:textId="77777777">
      <w:pPr>
        <w:pStyle w:val="Normal"/>
        <w:spacing w:before="0" w:after="200" w:line="276" w:lineRule="auto"/>
        <w:jc w:val="both"/>
        <w:rPr/>
      </w:pPr>
      <w:r>
        <w:rPr/>
        <w:t>The juxtaposition is damning: thousands of workers have chosen to leave SEIU 668, yet the union has responded not by cutting costs or improving representation, but by paying its staff more. In FY 2016, the union spent $157 in employee compensation per member. By FY 2025, that figure had risen to $251 per member — a 60% increase in the per-member cost of the union's payroll.</w:t>
      </w:r>
      <w:r>
        <w:rPr>
          <w:rStyle w:val="EndnoteReference"/>
        </w:rPr>
        <w:endnoteReference w:id="41"/>
      </w:r>
    </w:p>
    <w:tbl>
      <w:tblPr>
        <w:tblW w:w="9360" w:type="dxa"/>
        <w:jc w:val="start"/>
        <w:tblInd w:w="0" w:type="dxa"/>
        <w:tblLayout w:type="fixed"/>
        <w:tblCellMar>
          <w:top w:w="80" w:type="dxa"/>
          <w:start w:w="120" w:type="dxa"/>
          <w:bottom w:w="80" w:type="dxa"/>
          <w:end w:w="120" w:type="dxa"/>
        </w:tblCellMar>
        <w:tblLook w:val="0000" w:firstRow="0" w:lastRow="0" w:firstColumn="0" w:lastColumn="0" w:noHBand="0" w:noVBand="0"/>
      </w:tblPr>
      <w:tblGrid>
        <w:gridCol w:w="936"/>
        <w:gridCol w:w="936"/>
        <w:gridCol w:w="936"/>
        <w:gridCol w:w="936"/>
        <w:gridCol w:w="936"/>
        <w:gridCol w:w="936"/>
        <w:gridCol w:w="936"/>
        <w:gridCol w:w="936"/>
        <w:gridCol w:w="936"/>
        <w:gridCol w:w="936"/>
      </w:tblGrid>
      <w:tr xmlns:wp14="http://schemas.microsoft.com/office/word/2010/wordml" w14:paraId="3059023E" wp14:textId="77777777">
        <w:trPr/>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00C07840" wp14:textId="77777777">
            <w:pPr>
              <w:pStyle w:val="Normal"/>
              <w:jc w:val="center"/>
              <w:rPr/>
            </w:pPr>
            <w:r>
              <w:rPr>
                <w:b/>
                <w:bCs/>
                <w:color w:val="FFFFFF"/>
                <w:sz w:val="18"/>
                <w:szCs w:val="18"/>
              </w:rPr>
              <w:t>2016</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6CD3E1A9" wp14:textId="77777777">
            <w:pPr>
              <w:pStyle w:val="Normal"/>
              <w:jc w:val="center"/>
              <w:rPr/>
            </w:pPr>
            <w:r>
              <w:rPr>
                <w:b/>
                <w:bCs/>
                <w:color w:val="FFFFFF"/>
                <w:sz w:val="18"/>
                <w:szCs w:val="18"/>
              </w:rPr>
              <w:t>2017</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145E21DF" wp14:textId="77777777">
            <w:pPr>
              <w:pStyle w:val="Normal"/>
              <w:jc w:val="center"/>
              <w:rPr/>
            </w:pPr>
            <w:r>
              <w:rPr>
                <w:b/>
                <w:bCs/>
                <w:color w:val="FFFFFF"/>
                <w:sz w:val="18"/>
                <w:szCs w:val="18"/>
              </w:rPr>
              <w:t>2018</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59DEC491" wp14:textId="77777777">
            <w:pPr>
              <w:pStyle w:val="Normal"/>
              <w:jc w:val="center"/>
              <w:rPr/>
            </w:pPr>
            <w:r>
              <w:rPr>
                <w:b/>
                <w:bCs/>
                <w:color w:val="FFFFFF"/>
                <w:sz w:val="18"/>
                <w:szCs w:val="18"/>
              </w:rPr>
              <w:t>2019</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77F781D2" wp14:textId="77777777">
            <w:pPr>
              <w:pStyle w:val="Normal"/>
              <w:jc w:val="center"/>
              <w:rPr/>
            </w:pPr>
            <w:r>
              <w:rPr>
                <w:b/>
                <w:bCs/>
                <w:color w:val="FFFFFF"/>
                <w:sz w:val="18"/>
                <w:szCs w:val="18"/>
              </w:rPr>
              <w:t>2020</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1897C7B7" wp14:textId="77777777">
            <w:pPr>
              <w:pStyle w:val="Normal"/>
              <w:jc w:val="center"/>
              <w:rPr/>
            </w:pPr>
            <w:r>
              <w:rPr>
                <w:b/>
                <w:bCs/>
                <w:color w:val="FFFFFF"/>
                <w:sz w:val="18"/>
                <w:szCs w:val="18"/>
              </w:rPr>
              <w:t>2021</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78066D58" wp14:textId="77777777">
            <w:pPr>
              <w:pStyle w:val="Normal"/>
              <w:jc w:val="center"/>
              <w:rPr/>
            </w:pPr>
            <w:r>
              <w:rPr>
                <w:b/>
                <w:bCs/>
                <w:color w:val="FFFFFF"/>
                <w:sz w:val="18"/>
                <w:szCs w:val="18"/>
              </w:rPr>
              <w:t>2022</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1C623E38" wp14:textId="77777777">
            <w:pPr>
              <w:pStyle w:val="Normal"/>
              <w:jc w:val="center"/>
              <w:rPr/>
            </w:pPr>
            <w:r>
              <w:rPr>
                <w:b/>
                <w:bCs/>
                <w:color w:val="FFFFFF"/>
                <w:sz w:val="18"/>
                <w:szCs w:val="18"/>
              </w:rPr>
              <w:t>2023</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46C646BA" wp14:textId="77777777">
            <w:pPr>
              <w:pStyle w:val="Normal"/>
              <w:jc w:val="center"/>
              <w:rPr/>
            </w:pPr>
            <w:r>
              <w:rPr>
                <w:b/>
                <w:bCs/>
                <w:color w:val="FFFFFF"/>
                <w:sz w:val="18"/>
                <w:szCs w:val="18"/>
              </w:rPr>
              <w:t>2024</w:t>
            </w:r>
          </w:p>
        </w:tc>
        <w:tc>
          <w:tcPr>
            <w:tcW w:w="936" w:type="dxa"/>
            <w:tcBorders>
              <w:top w:val="single" w:color="000000" w:sz="4" w:space="0"/>
              <w:start w:val="single" w:sz="4" w:space="0" w:color="000000"/>
              <w:bottom w:val="single" w:color="000000" w:sz="4" w:space="0"/>
              <w:end w:val="single" w:sz="4" w:space="0" w:color="000000"/>
            </w:tcBorders>
            <w:shd w:val="clear" w:color="auto" w:fill="1F3864"/>
          </w:tcPr>
          <w:p w14:paraId="49F96DD5" wp14:textId="77777777">
            <w:pPr>
              <w:pStyle w:val="Normal"/>
              <w:jc w:val="center"/>
              <w:rPr/>
            </w:pPr>
            <w:r>
              <w:rPr>
                <w:b/>
                <w:bCs/>
                <w:color w:val="FFFFFF"/>
                <w:sz w:val="18"/>
                <w:szCs w:val="18"/>
              </w:rPr>
              <w:t>2025</w:t>
            </w:r>
          </w:p>
        </w:tc>
      </w:tr>
      <w:tr xmlns:wp14="http://schemas.microsoft.com/office/word/2010/wordml" w14:paraId="705BBA84" wp14:textId="77777777">
        <w:trPr/>
        <w:tc>
          <w:tcPr>
            <w:tcW w:w="936" w:type="dxa"/>
            <w:tcBorders>
              <w:top w:val="single" w:color="000000" w:sz="4" w:space="0"/>
              <w:start w:val="single" w:sz="4" w:space="0" w:color="000000"/>
              <w:bottom w:val="single" w:color="000000" w:sz="4" w:space="0"/>
              <w:end w:val="single" w:sz="4" w:space="0" w:color="000000"/>
            </w:tcBorders>
          </w:tcPr>
          <w:p w14:paraId="37C38E0E" wp14:textId="77777777">
            <w:pPr>
              <w:pStyle w:val="Normal"/>
              <w:jc w:val="center"/>
              <w:rPr/>
            </w:pPr>
            <w:r>
              <w:rPr>
                <w:sz w:val="18"/>
                <w:szCs w:val="18"/>
              </w:rPr>
              <w:t>16,066</w:t>
            </w:r>
          </w:p>
        </w:tc>
        <w:tc>
          <w:tcPr>
            <w:tcW w:w="936" w:type="dxa"/>
            <w:tcBorders>
              <w:top w:val="single" w:color="000000" w:sz="4" w:space="0"/>
              <w:start w:val="single" w:sz="4" w:space="0" w:color="000000"/>
              <w:bottom w:val="single" w:color="000000" w:sz="4" w:space="0"/>
              <w:end w:val="single" w:sz="4" w:space="0" w:color="000000"/>
            </w:tcBorders>
          </w:tcPr>
          <w:p w14:paraId="5E44F305" wp14:textId="77777777">
            <w:pPr>
              <w:pStyle w:val="Normal"/>
              <w:jc w:val="center"/>
              <w:rPr/>
            </w:pPr>
            <w:r>
              <w:rPr>
                <w:sz w:val="18"/>
                <w:szCs w:val="18"/>
              </w:rPr>
              <w:t>15,777</w:t>
            </w:r>
          </w:p>
        </w:tc>
        <w:tc>
          <w:tcPr>
            <w:tcW w:w="936" w:type="dxa"/>
            <w:tcBorders>
              <w:top w:val="single" w:color="000000" w:sz="4" w:space="0"/>
              <w:start w:val="single" w:sz="4" w:space="0" w:color="000000"/>
              <w:bottom w:val="single" w:color="000000" w:sz="4" w:space="0"/>
              <w:end w:val="single" w:sz="4" w:space="0" w:color="000000"/>
            </w:tcBorders>
          </w:tcPr>
          <w:p w14:paraId="7824C140" wp14:textId="77777777">
            <w:pPr>
              <w:pStyle w:val="Normal"/>
              <w:jc w:val="center"/>
              <w:rPr/>
            </w:pPr>
            <w:r>
              <w:rPr>
                <w:sz w:val="18"/>
                <w:szCs w:val="18"/>
              </w:rPr>
              <w:t>15,539</w:t>
            </w:r>
          </w:p>
        </w:tc>
        <w:tc>
          <w:tcPr>
            <w:tcW w:w="936" w:type="dxa"/>
            <w:tcBorders>
              <w:top w:val="single" w:color="000000" w:sz="4" w:space="0"/>
              <w:start w:val="single" w:sz="4" w:space="0" w:color="000000"/>
              <w:bottom w:val="single" w:color="000000" w:sz="4" w:space="0"/>
              <w:end w:val="single" w:sz="4" w:space="0" w:color="000000"/>
            </w:tcBorders>
          </w:tcPr>
          <w:p w14:paraId="40C2639A" wp14:textId="77777777">
            <w:pPr>
              <w:pStyle w:val="Normal"/>
              <w:jc w:val="center"/>
              <w:rPr/>
            </w:pPr>
            <w:r>
              <w:rPr>
                <w:sz w:val="18"/>
                <w:szCs w:val="18"/>
              </w:rPr>
              <w:t>15,633</w:t>
            </w:r>
          </w:p>
        </w:tc>
        <w:tc>
          <w:tcPr>
            <w:tcW w:w="936" w:type="dxa"/>
            <w:tcBorders>
              <w:top w:val="single" w:color="000000" w:sz="4" w:space="0"/>
              <w:start w:val="single" w:sz="4" w:space="0" w:color="000000"/>
              <w:bottom w:val="single" w:color="000000" w:sz="4" w:space="0"/>
              <w:end w:val="single" w:sz="4" w:space="0" w:color="000000"/>
            </w:tcBorders>
          </w:tcPr>
          <w:p w14:paraId="31B56D38" wp14:textId="77777777">
            <w:pPr>
              <w:pStyle w:val="Normal"/>
              <w:jc w:val="center"/>
              <w:rPr/>
            </w:pPr>
            <w:r>
              <w:rPr>
                <w:sz w:val="18"/>
                <w:szCs w:val="18"/>
              </w:rPr>
              <w:t>15,358</w:t>
            </w:r>
          </w:p>
        </w:tc>
        <w:tc>
          <w:tcPr>
            <w:tcW w:w="936" w:type="dxa"/>
            <w:tcBorders>
              <w:top w:val="single" w:color="000000" w:sz="4" w:space="0"/>
              <w:start w:val="single" w:sz="4" w:space="0" w:color="000000"/>
              <w:bottom w:val="single" w:color="000000" w:sz="4" w:space="0"/>
              <w:end w:val="single" w:sz="4" w:space="0" w:color="000000"/>
            </w:tcBorders>
          </w:tcPr>
          <w:p w14:paraId="2FE941DB" wp14:textId="77777777">
            <w:pPr>
              <w:pStyle w:val="Normal"/>
              <w:jc w:val="center"/>
              <w:rPr/>
            </w:pPr>
            <w:r>
              <w:rPr>
                <w:sz w:val="18"/>
                <w:szCs w:val="18"/>
              </w:rPr>
              <w:t>14,405</w:t>
            </w:r>
          </w:p>
        </w:tc>
        <w:tc>
          <w:tcPr>
            <w:tcW w:w="936" w:type="dxa"/>
            <w:tcBorders>
              <w:top w:val="single" w:color="000000" w:sz="4" w:space="0"/>
              <w:start w:val="single" w:sz="4" w:space="0" w:color="000000"/>
              <w:bottom w:val="single" w:color="000000" w:sz="4" w:space="0"/>
              <w:end w:val="single" w:sz="4" w:space="0" w:color="000000"/>
            </w:tcBorders>
          </w:tcPr>
          <w:p w14:paraId="302E8B01" wp14:textId="77777777">
            <w:pPr>
              <w:pStyle w:val="Normal"/>
              <w:jc w:val="center"/>
              <w:rPr/>
            </w:pPr>
            <w:r>
              <w:rPr>
                <w:sz w:val="18"/>
                <w:szCs w:val="18"/>
              </w:rPr>
              <w:t>13,683</w:t>
            </w:r>
          </w:p>
        </w:tc>
        <w:tc>
          <w:tcPr>
            <w:tcW w:w="936" w:type="dxa"/>
            <w:tcBorders>
              <w:top w:val="single" w:color="000000" w:sz="4" w:space="0"/>
              <w:start w:val="single" w:sz="4" w:space="0" w:color="000000"/>
              <w:bottom w:val="single" w:color="000000" w:sz="4" w:space="0"/>
              <w:end w:val="single" w:sz="4" w:space="0" w:color="000000"/>
            </w:tcBorders>
          </w:tcPr>
          <w:p w14:paraId="557FC7D2" wp14:textId="77777777">
            <w:pPr>
              <w:pStyle w:val="Normal"/>
              <w:jc w:val="center"/>
              <w:rPr/>
            </w:pPr>
            <w:r>
              <w:rPr>
                <w:sz w:val="18"/>
                <w:szCs w:val="18"/>
              </w:rPr>
              <w:t>14,026</w:t>
            </w:r>
          </w:p>
        </w:tc>
        <w:tc>
          <w:tcPr>
            <w:tcW w:w="936" w:type="dxa"/>
            <w:tcBorders>
              <w:top w:val="single" w:color="000000" w:sz="4" w:space="0"/>
              <w:start w:val="single" w:sz="4" w:space="0" w:color="000000"/>
              <w:bottom w:val="single" w:color="000000" w:sz="4" w:space="0"/>
              <w:end w:val="single" w:sz="4" w:space="0" w:color="000000"/>
            </w:tcBorders>
          </w:tcPr>
          <w:p w14:paraId="1A3C8499" wp14:textId="77777777">
            <w:pPr>
              <w:pStyle w:val="Normal"/>
              <w:jc w:val="center"/>
              <w:rPr/>
            </w:pPr>
            <w:r>
              <w:rPr>
                <w:sz w:val="18"/>
                <w:szCs w:val="18"/>
              </w:rPr>
              <w:t>13,556</w:t>
            </w:r>
          </w:p>
        </w:tc>
        <w:tc>
          <w:tcPr>
            <w:tcW w:w="936" w:type="dxa"/>
            <w:tcBorders>
              <w:top w:val="single" w:color="000000" w:sz="4" w:space="0"/>
              <w:start w:val="single" w:sz="4" w:space="0" w:color="000000"/>
              <w:bottom w:val="single" w:color="000000" w:sz="4" w:space="0"/>
              <w:end w:val="single" w:sz="4" w:space="0" w:color="000000"/>
            </w:tcBorders>
          </w:tcPr>
          <w:p w14:paraId="715EEE90" wp14:textId="77777777">
            <w:pPr>
              <w:pStyle w:val="Normal"/>
              <w:jc w:val="center"/>
              <w:rPr/>
            </w:pPr>
            <w:r>
              <w:rPr>
                <w:b/>
                <w:bCs/>
                <w:color w:val="C00000"/>
                <w:sz w:val="18"/>
                <w:szCs w:val="18"/>
              </w:rPr>
              <w:t>13,000</w:t>
            </w:r>
          </w:p>
        </w:tc>
      </w:tr>
    </w:tbl>
    <w:p xmlns:wp14="http://schemas.microsoft.com/office/word/2010/wordml" w14:paraId="13E05BFD" wp14:textId="77777777">
      <w:pPr>
        <w:pStyle w:val="Normal"/>
        <w:spacing w:before="360" w:after="200"/>
        <w:rPr/>
      </w:pPr>
      <w:r>
        <w:rPr>
          <w:b/>
          <w:bCs/>
          <w:color w:val="8B0000"/>
          <w:sz w:val="26"/>
          <w:szCs w:val="26"/>
        </w:rPr>
        <w:t>YOUR RIGHT TO LEAVE</w:t>
      </w:r>
    </w:p>
    <w:p xmlns:wp14="http://schemas.microsoft.com/office/word/2010/wordml" w14:paraId="4FB0EDDF" wp14:textId="77777777">
      <w:pPr>
        <w:pStyle w:val="Normal"/>
        <w:spacing w:before="0" w:after="200" w:line="276" w:lineRule="auto"/>
        <w:jc w:val="both"/>
        <w:rPr/>
      </w:pPr>
      <w:r>
        <w:rPr/>
        <w:t>In Janus v. AFSCME (2018), the U.S. Supreme Court ruled that no public-sector worker can be compelled to pay union fees as a condition of employment. If you are a Pennsylvania public service worker represented by SEIU 668, you have the right to resign your union membership and stop paying dues at any time.</w:t>
      </w:r>
      <w:r>
        <w:rPr>
          <w:rStyle w:val="EndnoteReference"/>
        </w:rPr>
        <w:endnoteReference w:id="42"/>
      </w:r>
    </w:p>
    <w:p xmlns:wp14="http://schemas.microsoft.com/office/word/2010/wordml" w14:paraId="043E73DC" wp14:textId="77777777">
      <w:pPr>
        <w:pStyle w:val="Normal"/>
        <w:spacing w:before="0" w:after="200" w:line="276" w:lineRule="auto"/>
        <w:jc w:val="both"/>
        <w:rPr/>
      </w:pPr>
      <w:r>
        <w:rPr/>
        <w:t>For more information about your rights, or for free legal assistance in exercising those rights, visit americansforfairtreatment.org or call (833) 969-FAIR.</w:t>
      </w:r>
    </w:p>
    <w:p xmlns:wp14="http://schemas.microsoft.com/office/word/2010/wordml" w14:paraId="0D0B940D" wp14:textId="77777777">
      <w:pPr>
        <w:pStyle w:val="Normal"/>
        <w:pBdr>
          <w:bottom w:val="single" w:color="666666" w:sz="6" w:space="1"/>
        </w:pBdr>
        <w:spacing w:before="400" w:after="200"/>
        <w:rPr/>
      </w:pPr>
      <w:r>
        <w:rPr/>
      </w:r>
    </w:p>
    <w:p xmlns:wp14="http://schemas.microsoft.com/office/word/2010/wordml" w14:paraId="7F3D059F" wp14:textId="77777777">
      <w:pPr>
        <w:pStyle w:val="Normal"/>
        <w:spacing w:before="200" w:after="0"/>
        <w:rPr/>
      </w:pPr>
      <w:r>
        <w:rPr>
          <w:i/>
          <w:iCs/>
          <w:color w:val="666666"/>
          <w:sz w:val="18"/>
          <w:szCs w:val="18"/>
        </w:rPr>
        <w:t>Data sourced from U.S. Department of Labor, Office of Labor-Management Standards, Form LM-2 filings (File No. 505-025), FY 2016–FY 2025; OLMS Bulk Data Extract. Lobbying data sourced from the Pennsylvania Department of State Lobbying Disclosure Registration database (palobbyingservices.pa.gov), Registration Export, 2025-2026 filing period.</w:t>
      </w:r>
    </w:p>
    <w:p xmlns:wp14="http://schemas.microsoft.com/office/word/2010/wordml" w14:paraId="0E27B00A" wp14:textId="77777777">
      <w:pPr>
        <w:pStyle w:val="Normal"/>
        <w:rPr/>
      </w:pPr>
      <w:r>
        <w:rPr/>
      </w:r>
      <w:r>
        <w:br w:type="page"/>
      </w:r>
    </w:p>
    <w:p xmlns:wp14="http://schemas.microsoft.com/office/word/2010/wordml" w14:paraId="33BAB7C3" wp14:textId="77777777">
      <w:pPr>
        <w:pStyle w:val="Normal"/>
        <w:spacing w:before="0" w:after="300"/>
        <w:jc w:val="center"/>
        <w:rPr/>
      </w:pPr>
      <w:r>
        <w:rPr>
          <w:b/>
          <w:bCs/>
          <w:color w:val="8B0000"/>
          <w:sz w:val="32"/>
          <w:szCs w:val="32"/>
        </w:rPr>
        <w:t>NUMBERS TO HIGHLIGHT</w:t>
      </w:r>
    </w:p>
    <w:p xmlns:wp14="http://schemas.microsoft.com/office/word/2010/wordml" w14:paraId="53027558" wp14:textId="77777777">
      <w:pPr>
        <w:pStyle w:val="Normal"/>
        <w:spacing w:before="0" w:after="200"/>
        <w:jc w:val="center"/>
        <w:rPr/>
      </w:pPr>
      <w:r>
        <w:rPr>
          <w:color w:val="666666"/>
          <w:sz w:val="20"/>
          <w:szCs w:val="20"/>
        </w:rPr>
        <w:t>Key statistics from SEIU 668's FY 2025 (January 1 – December 31, 2025) LM-2 filing</w:t>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1A017691" wp14:textId="77777777">
        <w:trPr/>
        <w:tc>
          <w:tcPr>
            <w:tcW w:w="3200" w:type="dxa"/>
            <w:tcBorders>
              <w:top w:val="single" w:color="D9D9D9" w:sz="4" w:space="0"/>
              <w:start w:val="single" w:sz="4" w:space="0" w:color="D9D9D9"/>
              <w:bottom w:val="single" w:color="D9D9D9" w:sz="4" w:space="0"/>
            </w:tcBorders>
            <w:shd w:val="clear" w:color="auto" w:fill="F7F7F7"/>
          </w:tcPr>
          <w:p w14:paraId="4A59C0CC" wp14:textId="77777777">
            <w:pPr>
              <w:pStyle w:val="Normal"/>
              <w:jc w:val="end"/>
              <w:rPr/>
            </w:pPr>
            <w:r>
              <w:rPr>
                <w:b/>
                <w:bCs/>
                <w:color w:val="C00000"/>
                <w:sz w:val="36"/>
                <w:szCs w:val="36"/>
              </w:rPr>
              <w:t>29%</w:t>
            </w:r>
          </w:p>
        </w:tc>
        <w:tc>
          <w:tcPr>
            <w:tcW w:w="6160" w:type="dxa"/>
            <w:tcBorders>
              <w:top w:val="single" w:color="D9D9D9" w:sz="4" w:space="0"/>
              <w:bottom w:val="single" w:color="D9D9D9" w:sz="4" w:space="0"/>
              <w:end w:val="single" w:sz="4" w:space="0" w:color="D9D9D9"/>
            </w:tcBorders>
            <w:shd w:val="clear" w:color="auto" w:fill="F7F7F7"/>
            <w:vAlign w:val="center"/>
          </w:tcPr>
          <w:p w14:paraId="384549B4" wp14:textId="77777777">
            <w:pPr>
              <w:pStyle w:val="Normal"/>
              <w:rPr/>
            </w:pPr>
            <w:r>
              <w:rPr/>
              <w:t>of disbursements went to representational activities — the union's core mission</w:t>
            </w:r>
          </w:p>
        </w:tc>
      </w:tr>
    </w:tbl>
    <w:p xmlns:wp14="http://schemas.microsoft.com/office/word/2010/wordml" w14:paraId="60061E4C"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21BB4A51" wp14:textId="77777777">
        <w:trPr/>
        <w:tc>
          <w:tcPr>
            <w:tcW w:w="3200" w:type="dxa"/>
            <w:tcBorders>
              <w:top w:val="single" w:color="D9D9D9" w:sz="4" w:space="0"/>
              <w:start w:val="single" w:sz="4" w:space="0" w:color="D9D9D9"/>
              <w:bottom w:val="single" w:color="D9D9D9" w:sz="4" w:space="0"/>
            </w:tcBorders>
            <w:shd w:val="clear" w:color="auto" w:fill="F7F7F7"/>
          </w:tcPr>
          <w:p w14:paraId="779BC966" wp14:textId="77777777">
            <w:pPr>
              <w:pStyle w:val="Normal"/>
              <w:jc w:val="end"/>
              <w:rPr/>
            </w:pPr>
            <w:r>
              <w:rPr>
                <w:b/>
                <w:bCs/>
                <w:color w:val="C00000"/>
                <w:sz w:val="36"/>
                <w:szCs w:val="36"/>
              </w:rPr>
              <w:t>$3M</w:t>
            </w:r>
          </w:p>
        </w:tc>
        <w:tc>
          <w:tcPr>
            <w:tcW w:w="6160" w:type="dxa"/>
            <w:tcBorders>
              <w:top w:val="single" w:color="D9D9D9" w:sz="4" w:space="0"/>
              <w:bottom w:val="single" w:color="D9D9D9" w:sz="4" w:space="0"/>
              <w:end w:val="single" w:sz="4" w:space="0" w:color="D9D9D9"/>
            </w:tcBorders>
            <w:shd w:val="clear" w:color="auto" w:fill="F7F7F7"/>
            <w:vAlign w:val="center"/>
          </w:tcPr>
          <w:p w14:paraId="09B3380C" wp14:textId="77777777">
            <w:pPr>
              <w:pStyle w:val="Normal"/>
              <w:rPr/>
            </w:pPr>
            <w:r>
              <w:rPr/>
              <w:t>spent on employee benefits — nearly as much as the $3.8M on representation</w:t>
            </w:r>
          </w:p>
        </w:tc>
      </w:tr>
    </w:tbl>
    <w:p xmlns:wp14="http://schemas.microsoft.com/office/word/2010/wordml" w14:paraId="44EAFD9C"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35380A51" wp14:textId="77777777">
        <w:trPr/>
        <w:tc>
          <w:tcPr>
            <w:tcW w:w="3200" w:type="dxa"/>
            <w:tcBorders>
              <w:top w:val="single" w:color="D9D9D9" w:sz="4" w:space="0"/>
              <w:start w:val="single" w:sz="4" w:space="0" w:color="D9D9D9"/>
              <w:bottom w:val="single" w:color="D9D9D9" w:sz="4" w:space="0"/>
            </w:tcBorders>
            <w:shd w:val="clear" w:color="auto" w:fill="F7F7F7"/>
          </w:tcPr>
          <w:p w14:paraId="16CB519F" wp14:textId="77777777">
            <w:pPr>
              <w:pStyle w:val="Normal"/>
              <w:jc w:val="end"/>
              <w:rPr/>
            </w:pPr>
            <w:r>
              <w:rPr>
                <w:b/>
                <w:bCs/>
                <w:color w:val="C00000"/>
                <w:sz w:val="36"/>
                <w:szCs w:val="36"/>
              </w:rPr>
              <w:t>$2.4M</w:t>
            </w:r>
          </w:p>
        </w:tc>
        <w:tc>
          <w:tcPr>
            <w:tcW w:w="6160" w:type="dxa"/>
            <w:tcBorders>
              <w:top w:val="single" w:color="D9D9D9" w:sz="4" w:space="0"/>
              <w:bottom w:val="single" w:color="D9D9D9" w:sz="4" w:space="0"/>
              <w:end w:val="single" w:sz="4" w:space="0" w:color="D9D9D9"/>
            </w:tcBorders>
            <w:shd w:val="clear" w:color="auto" w:fill="F7F7F7"/>
            <w:vAlign w:val="center"/>
          </w:tcPr>
          <w:p w14:paraId="593F2151" wp14:textId="77777777">
            <w:pPr>
              <w:pStyle w:val="Normal"/>
              <w:rPr/>
            </w:pPr>
            <w:r>
              <w:rPr/>
              <w:t>in per capita tax sent to national SEIU — 18.4% of disbursements</w:t>
            </w:r>
          </w:p>
        </w:tc>
      </w:tr>
    </w:tbl>
    <w:p xmlns:wp14="http://schemas.microsoft.com/office/word/2010/wordml" w14:paraId="4B94D5A5"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69501EC7" wp14:textId="77777777">
        <w:trPr/>
        <w:tc>
          <w:tcPr>
            <w:tcW w:w="3200" w:type="dxa"/>
            <w:tcBorders>
              <w:top w:val="single" w:color="D9D9D9" w:sz="4" w:space="0"/>
              <w:start w:val="single" w:sz="4" w:space="0" w:color="D9D9D9"/>
              <w:bottom w:val="single" w:color="D9D9D9" w:sz="4" w:space="0"/>
            </w:tcBorders>
            <w:shd w:val="clear" w:color="auto" w:fill="F7F7F7"/>
          </w:tcPr>
          <w:p w14:paraId="068DB1E4" wp14:textId="77777777">
            <w:pPr>
              <w:pStyle w:val="Normal"/>
              <w:jc w:val="end"/>
              <w:rPr/>
            </w:pPr>
            <w:r>
              <w:rPr>
                <w:b/>
                <w:bCs/>
                <w:color w:val="C00000"/>
                <w:sz w:val="36"/>
                <w:szCs w:val="36"/>
              </w:rPr>
              <w:t>$4.3M</w:t>
            </w:r>
          </w:p>
        </w:tc>
        <w:tc>
          <w:tcPr>
            <w:tcW w:w="6160" w:type="dxa"/>
            <w:tcBorders>
              <w:top w:val="single" w:color="D9D9D9" w:sz="4" w:space="0"/>
              <w:bottom w:val="single" w:color="D9D9D9" w:sz="4" w:space="0"/>
              <w:end w:val="single" w:sz="4" w:space="0" w:color="D9D9D9"/>
            </w:tcBorders>
            <w:shd w:val="clear" w:color="auto" w:fill="F7F7F7"/>
            <w:vAlign w:val="center"/>
          </w:tcPr>
          <w:p w14:paraId="029F9EBD" wp14:textId="77777777">
            <w:pPr>
              <w:pStyle w:val="Normal"/>
              <w:rPr/>
            </w:pPr>
            <w:r>
              <w:rPr/>
              <w:t>in total employee compensation — MORE than $3.8M on representation</w:t>
            </w:r>
          </w:p>
        </w:tc>
      </w:tr>
    </w:tbl>
    <w:p xmlns:wp14="http://schemas.microsoft.com/office/word/2010/wordml" w14:paraId="3DEEC669"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71966954" wp14:textId="77777777">
        <w:trPr/>
        <w:tc>
          <w:tcPr>
            <w:tcW w:w="3200" w:type="dxa"/>
            <w:tcBorders>
              <w:top w:val="single" w:color="D9D9D9" w:sz="4" w:space="0"/>
              <w:start w:val="single" w:sz="4" w:space="0" w:color="D9D9D9"/>
              <w:bottom w:val="single" w:color="D9D9D9" w:sz="4" w:space="0"/>
            </w:tcBorders>
            <w:shd w:val="clear" w:color="auto" w:fill="F7F7F7"/>
          </w:tcPr>
          <w:p w14:paraId="13C5DD6C" wp14:textId="77777777">
            <w:pPr>
              <w:pStyle w:val="Normal"/>
              <w:jc w:val="end"/>
              <w:rPr/>
            </w:pPr>
            <w:r>
              <w:rPr>
                <w:b/>
                <w:bCs/>
                <w:color w:val="C00000"/>
                <w:sz w:val="36"/>
                <w:szCs w:val="36"/>
              </w:rPr>
              <w:t>-19.1%</w:t>
            </w:r>
          </w:p>
        </w:tc>
        <w:tc>
          <w:tcPr>
            <w:tcW w:w="6160" w:type="dxa"/>
            <w:tcBorders>
              <w:top w:val="single" w:color="D9D9D9" w:sz="4" w:space="0"/>
              <w:bottom w:val="single" w:color="D9D9D9" w:sz="4" w:space="0"/>
              <w:end w:val="single" w:sz="4" w:space="0" w:color="D9D9D9"/>
            </w:tcBorders>
            <w:shd w:val="clear" w:color="auto" w:fill="F7F7F7"/>
            <w:vAlign w:val="center"/>
          </w:tcPr>
          <w:p w14:paraId="5EE67D62" wp14:textId="77777777">
            <w:pPr>
              <w:pStyle w:val="Normal"/>
              <w:rPr/>
            </w:pPr>
            <w:r>
              <w:rPr/>
              <w:t>membership decline: from 16,066 to 13,000 members over ten years</w:t>
            </w:r>
          </w:p>
        </w:tc>
      </w:tr>
    </w:tbl>
    <w:p xmlns:wp14="http://schemas.microsoft.com/office/word/2010/wordml" w14:paraId="3656B9AB"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02D0534C" wp14:textId="77777777">
        <w:trPr/>
        <w:tc>
          <w:tcPr>
            <w:tcW w:w="3200" w:type="dxa"/>
            <w:tcBorders>
              <w:top w:val="single" w:color="D9D9D9" w:sz="4" w:space="0"/>
              <w:start w:val="single" w:sz="4" w:space="0" w:color="D9D9D9"/>
              <w:bottom w:val="single" w:color="D9D9D9" w:sz="4" w:space="0"/>
            </w:tcBorders>
            <w:shd w:val="clear" w:color="auto" w:fill="F7F7F7"/>
          </w:tcPr>
          <w:p w14:paraId="17480975" wp14:textId="77777777">
            <w:pPr>
              <w:pStyle w:val="Normal"/>
              <w:jc w:val="end"/>
              <w:rPr/>
            </w:pPr>
            <w:r>
              <w:rPr>
                <w:b/>
                <w:bCs/>
                <w:color w:val="C00000"/>
                <w:sz w:val="36"/>
                <w:szCs w:val="36"/>
              </w:rPr>
              <w:t>$2.2M</w:t>
            </w:r>
          </w:p>
        </w:tc>
        <w:tc>
          <w:tcPr>
            <w:tcW w:w="6160" w:type="dxa"/>
            <w:tcBorders>
              <w:top w:val="single" w:color="D9D9D9" w:sz="4" w:space="0"/>
              <w:bottom w:val="single" w:color="D9D9D9" w:sz="4" w:space="0"/>
              <w:end w:val="single" w:sz="4" w:space="0" w:color="D9D9D9"/>
            </w:tcBorders>
            <w:shd w:val="clear" w:color="auto" w:fill="F7F7F7"/>
            <w:vAlign w:val="center"/>
          </w:tcPr>
          <w:p w14:paraId="0D36375E" wp14:textId="77777777">
            <w:pPr>
              <w:pStyle w:val="Normal"/>
              <w:rPr/>
            </w:pPr>
            <w:r>
              <w:rPr/>
              <w:t>cumulative political spending over the past decade</w:t>
            </w:r>
          </w:p>
        </w:tc>
      </w:tr>
    </w:tbl>
    <w:p xmlns:wp14="http://schemas.microsoft.com/office/word/2010/wordml" w14:paraId="45FB0818"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10E1C3C3" wp14:textId="77777777">
        <w:trPr/>
        <w:tc>
          <w:tcPr>
            <w:tcW w:w="3200" w:type="dxa"/>
            <w:tcBorders>
              <w:top w:val="single" w:color="D9D9D9" w:sz="4" w:space="0"/>
              <w:start w:val="single" w:sz="4" w:space="0" w:color="D9D9D9"/>
              <w:bottom w:val="single" w:color="D9D9D9" w:sz="4" w:space="0"/>
            </w:tcBorders>
            <w:shd w:val="clear" w:color="auto" w:fill="F7F7F7"/>
          </w:tcPr>
          <w:p w14:paraId="610499FA" wp14:textId="77777777">
            <w:pPr>
              <w:pStyle w:val="Normal"/>
              <w:jc w:val="end"/>
              <w:rPr/>
            </w:pPr>
            <w:r>
              <w:rPr>
                <w:b/>
                <w:bCs/>
                <w:color w:val="C00000"/>
                <w:sz w:val="36"/>
                <w:szCs w:val="36"/>
              </w:rPr>
              <w:t>$129K</w:t>
            </w:r>
          </w:p>
        </w:tc>
        <w:tc>
          <w:tcPr>
            <w:tcW w:w="6160" w:type="dxa"/>
            <w:tcBorders>
              <w:top w:val="single" w:color="D9D9D9" w:sz="4" w:space="0"/>
              <w:bottom w:val="single" w:color="D9D9D9" w:sz="4" w:space="0"/>
              <w:end w:val="single" w:sz="4" w:space="0" w:color="D9D9D9"/>
            </w:tcBorders>
            <w:shd w:val="clear" w:color="auto" w:fill="F7F7F7"/>
            <w:vAlign w:val="center"/>
          </w:tcPr>
          <w:p w14:paraId="623CF46A" wp14:textId="77777777">
            <w:pPr>
              <w:pStyle w:val="Normal"/>
              <w:rPr/>
            </w:pPr>
            <w:r>
              <w:rPr/>
              <w:t>top employee compensation (Kevin Hunt, Organizer)</w:t>
            </w:r>
          </w:p>
        </w:tc>
      </w:tr>
    </w:tbl>
    <w:p xmlns:wp14="http://schemas.microsoft.com/office/word/2010/wordml" w14:paraId="049F31CB"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2365BD75" wp14:textId="77777777">
        <w:trPr/>
        <w:tc>
          <w:tcPr>
            <w:tcW w:w="3200" w:type="dxa"/>
            <w:tcBorders>
              <w:top w:val="single" w:color="D9D9D9" w:sz="4" w:space="0"/>
              <w:start w:val="single" w:sz="4" w:space="0" w:color="D9D9D9"/>
              <w:bottom w:val="single" w:color="D9D9D9" w:sz="4" w:space="0"/>
            </w:tcBorders>
            <w:shd w:val="clear" w:color="auto" w:fill="F7F7F7"/>
          </w:tcPr>
          <w:p w14:paraId="1B1BB00C" wp14:textId="77777777">
            <w:pPr>
              <w:pStyle w:val="Normal"/>
              <w:jc w:val="end"/>
              <w:rPr/>
            </w:pPr>
            <w:r>
              <w:rPr>
                <w:b/>
                <w:bCs/>
                <w:color w:val="C00000"/>
                <w:sz w:val="36"/>
                <w:szCs w:val="36"/>
              </w:rPr>
              <w:t>66.3%</w:t>
            </w:r>
          </w:p>
        </w:tc>
        <w:tc>
          <w:tcPr>
            <w:tcW w:w="6160" w:type="dxa"/>
            <w:tcBorders>
              <w:top w:val="single" w:color="D9D9D9" w:sz="4" w:space="0"/>
              <w:bottom w:val="single" w:color="D9D9D9" w:sz="4" w:space="0"/>
              <w:end w:val="single" w:sz="4" w:space="0" w:color="D9D9D9"/>
            </w:tcBorders>
            <w:shd w:val="clear" w:color="auto" w:fill="F7F7F7"/>
            <w:vAlign w:val="center"/>
          </w:tcPr>
          <w:p w14:paraId="500B5EC1" wp14:textId="77777777">
            <w:pPr>
              <w:pStyle w:val="Normal"/>
              <w:rPr/>
            </w:pPr>
            <w:r>
              <w:rPr/>
              <w:t>salary growth for Christopher Hundley vs. ~30% inflation</w:t>
            </w:r>
          </w:p>
        </w:tc>
      </w:tr>
    </w:tbl>
    <w:p xmlns:wp14="http://schemas.microsoft.com/office/word/2010/wordml" w14:paraId="53128261"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06B7839C" wp14:textId="77777777">
        <w:trPr/>
        <w:tc>
          <w:tcPr>
            <w:tcW w:w="3200" w:type="dxa"/>
            <w:tcBorders>
              <w:top w:val="single" w:color="D9D9D9" w:sz="4" w:space="0"/>
              <w:start w:val="single" w:sz="4" w:space="0" w:color="D9D9D9"/>
              <w:bottom w:val="single" w:color="D9D9D9" w:sz="4" w:space="0"/>
            </w:tcBorders>
            <w:shd w:val="clear" w:color="auto" w:fill="F7F7F7"/>
          </w:tcPr>
          <w:p w14:paraId="3287DB11" wp14:textId="77777777">
            <w:pPr>
              <w:pStyle w:val="Normal"/>
              <w:jc w:val="end"/>
              <w:rPr/>
            </w:pPr>
            <w:r>
              <w:rPr>
                <w:b/>
                <w:bCs/>
                <w:color w:val="C00000"/>
                <w:sz w:val="36"/>
                <w:szCs w:val="36"/>
              </w:rPr>
              <w:t>$230K</w:t>
            </w:r>
          </w:p>
        </w:tc>
        <w:tc>
          <w:tcPr>
            <w:tcW w:w="6160" w:type="dxa"/>
            <w:tcBorders>
              <w:top w:val="single" w:color="D9D9D9" w:sz="4" w:space="0"/>
              <w:bottom w:val="single" w:color="D9D9D9" w:sz="4" w:space="0"/>
              <w:end w:val="single" w:sz="4" w:space="0" w:color="D9D9D9"/>
            </w:tcBorders>
            <w:shd w:val="clear" w:color="auto" w:fill="F7F7F7"/>
            <w:vAlign w:val="center"/>
          </w:tcPr>
          <w:p w14:paraId="0860DD1F" wp14:textId="77777777">
            <w:pPr>
              <w:pStyle w:val="Normal"/>
              <w:rPr/>
            </w:pPr>
            <w:r>
              <w:rPr/>
              <w:t>spent at hotels and conference venues</w:t>
            </w:r>
          </w:p>
        </w:tc>
      </w:tr>
    </w:tbl>
    <w:p xmlns:wp14="http://schemas.microsoft.com/office/word/2010/wordml" w14:paraId="62486C05"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0034DF3B" wp14:textId="77777777">
        <w:trPr/>
        <w:tc>
          <w:tcPr>
            <w:tcW w:w="3200" w:type="dxa"/>
            <w:tcBorders>
              <w:top w:val="single" w:color="D9D9D9" w:sz="4" w:space="0"/>
              <w:start w:val="single" w:sz="4" w:space="0" w:color="D9D9D9"/>
              <w:bottom w:val="single" w:color="D9D9D9" w:sz="4" w:space="0"/>
            </w:tcBorders>
            <w:shd w:val="clear" w:color="auto" w:fill="F7F7F7"/>
          </w:tcPr>
          <w:p w14:paraId="46F4BC0F" wp14:textId="77777777">
            <w:pPr>
              <w:pStyle w:val="Normal"/>
              <w:jc w:val="end"/>
              <w:rPr/>
            </w:pPr>
            <w:r>
              <w:rPr>
                <w:b/>
                <w:bCs/>
                <w:color w:val="C00000"/>
                <w:sz w:val="36"/>
                <w:szCs w:val="36"/>
              </w:rPr>
              <w:t>$10.6M</w:t>
            </w:r>
          </w:p>
        </w:tc>
        <w:tc>
          <w:tcPr>
            <w:tcW w:w="6160" w:type="dxa"/>
            <w:tcBorders>
              <w:top w:val="single" w:color="D9D9D9" w:sz="4" w:space="0"/>
              <w:bottom w:val="single" w:color="D9D9D9" w:sz="4" w:space="0"/>
              <w:end w:val="single" w:sz="4" w:space="0" w:color="D9D9D9"/>
            </w:tcBorders>
            <w:shd w:val="clear" w:color="auto" w:fill="F7F7F7"/>
            <w:vAlign w:val="center"/>
          </w:tcPr>
          <w:p w14:paraId="30D98891" wp14:textId="77777777">
            <w:pPr>
              <w:pStyle w:val="Normal"/>
              <w:rPr/>
            </w:pPr>
            <w:r>
              <w:rPr/>
              <w:t>net assets — the union is financially comfortable while cutting representation</w:t>
            </w:r>
          </w:p>
        </w:tc>
      </w:tr>
    </w:tbl>
    <w:p xmlns:wp14="http://schemas.microsoft.com/office/word/2010/wordml" w14:paraId="4101652C"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4F2BAC63" wp14:textId="77777777">
        <w:trPr/>
        <w:tc>
          <w:tcPr>
            <w:tcW w:w="3200" w:type="dxa"/>
            <w:tcBorders>
              <w:top w:val="single" w:color="D9D9D9" w:sz="4" w:space="0"/>
              <w:start w:val="single" w:sz="4" w:space="0" w:color="D9D9D9"/>
              <w:bottom w:val="single" w:color="D9D9D9" w:sz="4" w:space="0"/>
            </w:tcBorders>
            <w:shd w:val="clear" w:color="auto" w:fill="F7F7F7"/>
          </w:tcPr>
          <w:p w14:paraId="6F8A58DE" wp14:textId="77777777">
            <w:pPr>
              <w:pStyle w:val="Normal"/>
              <w:jc w:val="end"/>
              <w:rPr/>
            </w:pPr>
            <w:r>
              <w:rPr>
                <w:b/>
                <w:bCs/>
                <w:color w:val="C00000"/>
                <w:sz w:val="36"/>
                <w:szCs w:val="36"/>
              </w:rPr>
              <w:t>56</w:t>
            </w:r>
          </w:p>
        </w:tc>
        <w:tc>
          <w:tcPr>
            <w:tcW w:w="6160" w:type="dxa"/>
            <w:tcBorders>
              <w:top w:val="single" w:color="D9D9D9" w:sz="4" w:space="0"/>
              <w:bottom w:val="single" w:color="D9D9D9" w:sz="4" w:space="0"/>
              <w:end w:val="single" w:sz="4" w:space="0" w:color="D9D9D9"/>
            </w:tcBorders>
            <w:shd w:val="clear" w:color="auto" w:fill="F7F7F7"/>
            <w:vAlign w:val="center"/>
          </w:tcPr>
          <w:p w14:paraId="79E05F5A" wp14:textId="77777777">
            <w:pPr>
              <w:pStyle w:val="Normal"/>
              <w:rPr/>
            </w:pPr>
            <w:r>
              <w:rPr/>
              <w:t>employees on the union payroll, costing more than representation itself</w:t>
            </w:r>
          </w:p>
        </w:tc>
      </w:tr>
    </w:tbl>
    <w:p xmlns:wp14="http://schemas.microsoft.com/office/word/2010/wordml" w14:paraId="4B99056E" wp14:textId="77777777">
      <w:pPr>
        <w:pStyle w:val="Normal"/>
        <w:spacing w:before="60" w:after="60"/>
        <w:rPr/>
      </w:pPr>
      <w:r>
        <w:rPr/>
      </w:r>
    </w:p>
    <w:tbl>
      <w:tblPr>
        <w:tblW w:w="9360" w:type="dxa"/>
        <w:jc w:val="start"/>
        <w:tblInd w:w="0" w:type="dxa"/>
        <w:tblLayout w:type="fixed"/>
        <w:tblCellMar>
          <w:top w:w="100" w:type="dxa"/>
          <w:start w:w="160" w:type="dxa"/>
          <w:bottom w:w="100" w:type="dxa"/>
          <w:end w:w="160" w:type="dxa"/>
        </w:tblCellMar>
        <w:tblLook w:val="0000" w:firstRow="0" w:lastRow="0" w:firstColumn="0" w:lastColumn="0" w:noHBand="0" w:noVBand="0"/>
      </w:tblPr>
      <w:tblGrid>
        <w:gridCol w:w="3200"/>
        <w:gridCol w:w="6160"/>
      </w:tblGrid>
      <w:tr xmlns:wp14="http://schemas.microsoft.com/office/word/2010/wordml" w14:paraId="37478AE5" wp14:textId="77777777">
        <w:trPr/>
        <w:tc>
          <w:tcPr>
            <w:tcW w:w="3200" w:type="dxa"/>
            <w:tcBorders>
              <w:top w:val="single" w:color="D9D9D9" w:sz="4" w:space="0"/>
              <w:start w:val="single" w:sz="4" w:space="0" w:color="D9D9D9"/>
              <w:bottom w:val="single" w:color="D9D9D9" w:sz="4" w:space="0"/>
            </w:tcBorders>
            <w:shd w:val="clear" w:color="auto" w:fill="F7F7F7"/>
          </w:tcPr>
          <w:p w14:paraId="3D7CA16A" wp14:textId="77777777">
            <w:pPr>
              <w:pStyle w:val="Normal"/>
              <w:jc w:val="end"/>
              <w:rPr/>
            </w:pPr>
            <w:r>
              <w:rPr>
                <w:b/>
                <w:bCs/>
                <w:color w:val="C00000"/>
                <w:sz w:val="36"/>
                <w:szCs w:val="36"/>
              </w:rPr>
              <w:t>$473K</w:t>
            </w:r>
          </w:p>
        </w:tc>
        <w:tc>
          <w:tcPr>
            <w:tcW w:w="6160" w:type="dxa"/>
            <w:tcBorders>
              <w:top w:val="single" w:color="D9D9D9" w:sz="4" w:space="0"/>
              <w:bottom w:val="single" w:color="D9D9D9" w:sz="4" w:space="0"/>
              <w:end w:val="single" w:sz="4" w:space="0" w:color="D9D9D9"/>
            </w:tcBorders>
            <w:shd w:val="clear" w:color="auto" w:fill="F7F7F7"/>
            <w:vAlign w:val="center"/>
          </w:tcPr>
          <w:p w14:paraId="5EE2D5B5" wp14:textId="77777777">
            <w:pPr>
              <w:pStyle w:val="Normal"/>
              <w:rPr/>
            </w:pPr>
            <w:r>
              <w:rPr/>
              <w:t>political spending in election year FY 2024 alone</w:t>
            </w:r>
          </w:p>
        </w:tc>
      </w:tr>
    </w:tbl>
    <w:p xmlns:wp14="http://schemas.microsoft.com/office/word/2010/wordml" w14:paraId="1299C43A" wp14:textId="77777777">
      <w:pPr>
        <w:pStyle w:val="Normal"/>
        <w:rPr/>
      </w:pPr>
      <w:r>
        <w:rPr/>
      </w:r>
    </w:p>
    <w:sectPr>
      <w:headerReference w:type="even" r:id="rId2"/>
      <w:headerReference w:type="default" r:id="rId3"/>
      <w:headerReference w:type="first" r:id="rId4"/>
      <w:footerReference w:type="even" r:id="rId5"/>
      <w:footerReference w:type="default" r:id="rId6"/>
      <w:footerReference w:type="first" r:id="rId7"/>
      <w:endnotePr>
        <w:pos w:val="sectEnd"/>
        <w:numFmt w:val="decimal"/>
      </w:endnotePr>
      <w:type w:val="nextPage"/>
      <w:pgSz w:w="12240" w:h="15840" w:orient="portrait"/>
      <w:pgMar w:top="1440" w:right="1440" w:bottom="1440" w:left="1440" w:header="708" w:footer="708" w:gutter="0"/>
      <w:pgNumType w:fmt="decimal"/>
      <w:formProt w:val="false"/>
      <w:textDirection w:val="lrTb"/>
      <w:docGrid w:type="default" w:linePitch="360" w:charSpace="0"/>
      <w:cols w:num="1"/>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type="separator" w:id="0">
    <w:p xmlns:wp14="http://schemas.microsoft.com/office/word/2010/wordml" w14:paraId="3CF2D8B6" wp14:textId="77777777">
      <w:r>
        <w:separator/>
      </w:r>
    </w:p>
  </w:endnote>
  <w:endnote w:type="continuationSeparator" w:id="1">
    <w:p xmlns:wp14="http://schemas.microsoft.com/office/word/2010/wordml" w14:paraId="0FB78278" wp14:textId="77777777">
      <w:r>
        <w:continuationSeparator/>
      </w:r>
    </w:p>
  </w:endnote>
  <w:endnote w:id="2">
    <w:p xmlns:wp14="http://schemas.microsoft.com/office/word/2010/wordml" w14:paraId="690D23A2"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B, Line 50 (Representational Activities), FY 2025.</w:t>
      </w:r>
    </w:p>
  </w:endnote>
  <w:endnote w:id="3">
    <w:p xmlns:wp14="http://schemas.microsoft.com/office/word/2010/wordml" w14:paraId="23FD3516"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A (Assets and Liabilities), Items 29, 34, and 35, FY 2025.</w:t>
      </w:r>
    </w:p>
  </w:endnote>
  <w:endnote w:id="4">
    <w:p xmlns:wp14="http://schemas.microsoft.com/office/word/2010/wordml" w14:paraId="350BBB9F"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 12 (Disbursements to Employees), FY 2016 through FY 2025; OLMS bulk data.</w:t>
      </w:r>
    </w:p>
  </w:endnote>
  <w:endnote w:id="5">
    <w:p xmlns:wp14="http://schemas.microsoft.com/office/word/2010/wordml" w14:paraId="3A67331B"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B, Line 51 (Political Activities and Lobbying), FY 2025.</w:t>
      </w:r>
    </w:p>
  </w:endnote>
  <w:endnote w:id="6">
    <w:p xmlns:wp14="http://schemas.microsoft.com/office/word/2010/wordml" w14:paraId="62451310" wp14:textId="77777777">
      <w:pPr>
        <w:pStyle w:val="EndnoteText"/>
        <w:rPr/>
      </w:pPr>
      <w:r>
        <w:rPr>
          <w:rStyle w:val="EndnoteCharacters"/>
        </w:rPr>
        <w:endnoteRef/>
      </w:r>
      <w:r>
        <w:rPr>
          <w:color w:val="666666"/>
          <w:sz w:val="16"/>
          <w:szCs w:val="16"/>
        </w:rPr>
        <w:t xml:space="preserve"> </w:t>
      </w:r>
      <w:r>
        <w:rPr>
          <w:color w:val="666666"/>
          <w:sz w:val="16"/>
          <w:szCs w:val="16"/>
        </w:rPr>
        <w:t>Pennsylvania Department of State, Lobbying Disclosure Registration database (palobbyingservices.pa.gov); Registration No. P01233 (SERVICE EMPLOYEES INTERNATIONAL UNION PA STATE COUNCIL), current 2025-2026 filing period</w:t>
      </w:r>
    </w:p>
  </w:endnote>
  <w:endnote w:id="7">
    <w:p xmlns:wp14="http://schemas.microsoft.com/office/word/2010/wordml" w14:paraId="3983F550" wp14:textId="77777777">
      <w:pPr>
        <w:pStyle w:val="EndnoteText"/>
        <w:rPr/>
      </w:pPr>
      <w:r>
        <w:rPr>
          <w:rStyle w:val="EndnoteCharacters"/>
        </w:rPr>
        <w:endnoteRef/>
      </w:r>
      <w:r>
        <w:rPr>
          <w:color w:val="666666"/>
          <w:sz w:val="16"/>
          <w:szCs w:val="16"/>
        </w:rPr>
        <w:t xml:space="preserve"> Allegheny County Executive Order (2024) signed by Sara Innamorato barring county employees from cooperating with out-of-state investigations into gender-affirming care providers.</w:t>
      </w:r>
    </w:p>
  </w:endnote>
  <w:endnote w:id="9">
    <w:p xmlns:wp14="http://schemas.microsoft.com/office/word/2010/wordml" w14:paraId="0CF5499B" wp14:textId="77777777">
      <w:pPr>
        <w:pStyle w:val="EndnoteText"/>
        <w:rPr/>
      </w:pPr>
      <w:r>
        <w:rPr>
          <w:rStyle w:val="EndnoteCharacters"/>
        </w:rPr>
        <w:endnoteRef/>
      </w:r>
      <w:r>
        <w:rPr>
          <w:color w:val="666666"/>
          <w:sz w:val="16"/>
          <w:szCs w:val="16"/>
        </w:rPr>
        <w:t xml:space="preserve"> </w:t>
      </w:r>
      <w:r>
        <w:rPr>
          <w:color w:val="666666"/>
          <w:sz w:val="16"/>
          <w:szCs w:val="16"/>
        </w:rPr>
        <w:t>Form LM-2 filings (File No. 505-025), FY 2016–FY 2025, Schedule 12 (Disbursements to Employees); OLMS Bulk Data Extract</w:t>
      </w:r>
    </w:p>
  </w:endnote>
  <w:endnote w:id="10">
    <w:p xmlns:wp14="http://schemas.microsoft.com/office/word/2010/wordml" w14:paraId="1D7F9C33"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 13 (Membership Status), FY 2016 through FY 2025; OLMS bulk data.</w:t>
      </w:r>
    </w:p>
  </w:endnote>
  <w:endnote w:id="11">
    <w:p xmlns:wp14="http://schemas.microsoft.com/office/word/2010/wordml" w14:paraId="661DC022"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B (Receipts and Disbursements), Lines 50–68, FY 2025.</w:t>
      </w:r>
    </w:p>
  </w:endnote>
  <w:endnote w:id="12">
    <w:p xmlns:wp14="http://schemas.microsoft.com/office/word/2010/wordml" w14:paraId="49594CF5"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A (Assets and Liabilities), Items 29, 34, and 35, FY 2025.</w:t>
      </w:r>
    </w:p>
  </w:endnote>
  <w:endnote w:id="13">
    <w:p xmlns:wp14="http://schemas.microsoft.com/office/word/2010/wordml" w14:paraId="0826B50B"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B receipts, Line 36 (Dues and Agency Fees), FY 2025.</w:t>
      </w:r>
    </w:p>
  </w:endnote>
  <w:endnote w:id="14">
    <w:p xmlns:wp14="http://schemas.microsoft.com/office/word/2010/wordml" w14:paraId="5E7BB228"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B (Receipts and Disbursements), Lines 50–68, FY 2025.</w:t>
      </w:r>
    </w:p>
  </w:endnote>
  <w:endnote w:id="15">
    <w:p xmlns:wp14="http://schemas.microsoft.com/office/word/2010/wordml" w14:paraId="195B51E8"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B, Lines 53, 54, 55, and 56, FY 2025.</w:t>
      </w:r>
    </w:p>
  </w:endnote>
  <w:endnote w:id="16">
    <w:p xmlns:wp14="http://schemas.microsoft.com/office/word/2010/wordml" w14:paraId="307340BB"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B, Line 51, FY 2016 through FY 2025; OLMS bulk data.</w:t>
      </w:r>
    </w:p>
  </w:endnote>
  <w:endnote w:id="17">
    <w:p xmlns:wp14="http://schemas.microsoft.com/office/word/2010/wordml" w14:paraId="1A89DA7F"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Statement B, Line 51, FY 2016 through FY 2025; OLMS bulk data.</w:t>
      </w:r>
    </w:p>
  </w:endnote>
  <w:endnote w:id="18">
    <w:p xmlns:wp14="http://schemas.microsoft.com/office/word/2010/wordml" w14:paraId="19698A4D" wp14:textId="77777777">
      <w:pPr>
        <w:pStyle w:val="EndnoteText"/>
        <w:rPr/>
      </w:pPr>
      <w:r>
        <w:rPr>
          <w:rStyle w:val="EndnoteCharacters"/>
        </w:rPr>
        <w:endnoteRef/>
      </w:r>
      <w:r>
        <w:rPr>
          <w:color w:val="666666"/>
          <w:sz w:val="16"/>
          <w:szCs w:val="16"/>
        </w:rPr>
        <w:t xml:space="preserve"> </w:t>
      </w:r>
      <w:r>
        <w:rPr>
          <w:color w:val="666666"/>
          <w:sz w:val="16"/>
          <w:szCs w:val="16"/>
        </w:rPr>
        <w:t>Janus v. AFSCME, Council 31, 585 U.S. 878 (2018)</w:t>
      </w:r>
    </w:p>
  </w:endnote>
  <w:endnote w:id="19">
    <w:p xmlns:wp14="http://schemas.microsoft.com/office/word/2010/wordml" w14:paraId="791BF9C9" wp14:textId="77777777">
      <w:pPr>
        <w:pStyle w:val="EndnoteText"/>
        <w:rPr/>
      </w:pPr>
      <w:r>
        <w:rPr>
          <w:rStyle w:val="EndnoteCharacters"/>
        </w:rPr>
        <w:endnoteRef/>
      </w:r>
      <w:r>
        <w:rPr>
          <w:color w:val="666666"/>
          <w:sz w:val="16"/>
          <w:szCs w:val="16"/>
        </w:rPr>
        <w:t xml:space="preserve"> </w:t>
      </w:r>
      <w:r>
        <w:rPr>
          <w:color w:val="666666"/>
          <w:sz w:val="16"/>
          <w:szCs w:val="16"/>
        </w:rPr>
        <w:t>State campaign finance filings via state-pac-widgets.vercel.app (combined totals across all three SEIU PACs).</w:t>
      </w:r>
    </w:p>
  </w:endnote>
  <w:endnote w:id="20">
    <w:p xmlns:wp14="http://schemas.microsoft.com/office/word/2010/wordml" w14:paraId="3A8C5F7F" wp14:textId="77777777">
      <w:pPr>
        <w:pStyle w:val="EndnoteText"/>
        <w:rPr/>
      </w:pPr>
      <w:r>
        <w:rPr>
          <w:rStyle w:val="EndnoteCharacters"/>
        </w:rPr>
        <w:endnoteRef/>
      </w:r>
      <w:r>
        <w:rPr>
          <w:color w:val="666666"/>
          <w:sz w:val="16"/>
          <w:szCs w:val="16"/>
        </w:rPr>
        <w:t xml:space="preserve"> </w:t>
      </w:r>
      <w:r>
        <w:rPr>
          <w:color w:val="666666"/>
          <w:sz w:val="16"/>
          <w:szCs w:val="16"/>
        </w:rPr>
        <w:t>State campaign finance filings via state-pac-widgets.vercel.app (PA SEIU COPE, 2018–2026).</w:t>
      </w:r>
    </w:p>
  </w:endnote>
  <w:endnote w:id="21">
    <w:p xmlns:wp14="http://schemas.microsoft.com/office/word/2010/wordml" w14:paraId="674F545C" wp14:textId="77777777">
      <w:pPr>
        <w:pStyle w:val="EndnoteText"/>
        <w:rPr/>
      </w:pPr>
      <w:r>
        <w:rPr>
          <w:rStyle w:val="EndnoteCharacters"/>
        </w:rPr>
        <w:endnoteRef/>
      </w:r>
      <w:r>
        <w:rPr>
          <w:color w:val="666666"/>
          <w:sz w:val="16"/>
          <w:szCs w:val="16"/>
        </w:rPr>
        <w:t xml:space="preserve"> </w:t>
      </w:r>
      <w:r>
        <w:rPr>
          <w:color w:val="666666"/>
          <w:sz w:val="16"/>
          <w:szCs w:val="16"/>
        </w:rPr>
        <w:t>State campaign finance filings via state-pac-widgets.vercel.app (PA SEIU COPE, top recipients by amount).</w:t>
      </w:r>
    </w:p>
  </w:endnote>
  <w:endnote w:id="22">
    <w:p xmlns:wp14="http://schemas.microsoft.com/office/word/2010/wordml" w14:paraId="78E97D5A" wp14:textId="77777777">
      <w:pPr>
        <w:pStyle w:val="EndnoteText"/>
        <w:rPr/>
      </w:pPr>
      <w:r>
        <w:rPr>
          <w:rStyle w:val="EndnoteCharacters"/>
        </w:rPr>
        <w:endnoteRef/>
      </w:r>
      <w:r>
        <w:rPr>
          <w:color w:val="666666"/>
          <w:sz w:val="16"/>
          <w:szCs w:val="16"/>
        </w:rPr>
        <w:t xml:space="preserve"> </w:t>
      </w:r>
      <w:r>
        <w:rPr>
          <w:color w:val="666666"/>
          <w:sz w:val="16"/>
          <w:szCs w:val="16"/>
        </w:rPr>
        <w:t>State campaign finance filings via state-pac-widgets.vercel.app (SEIU Caregivers Action, 2020–2025).</w:t>
      </w:r>
    </w:p>
  </w:endnote>
  <w:endnote w:id="23">
    <w:p xmlns:wp14="http://schemas.microsoft.com/office/word/2010/wordml" w14:paraId="3AE815A7" wp14:textId="77777777">
      <w:pPr>
        <w:pStyle w:val="EndnoteText"/>
        <w:rPr/>
      </w:pPr>
      <w:r>
        <w:rPr>
          <w:rStyle w:val="EndnoteCharacters"/>
        </w:rPr>
        <w:endnoteRef/>
      </w:r>
      <w:r>
        <w:rPr>
          <w:color w:val="666666"/>
          <w:sz w:val="16"/>
          <w:szCs w:val="16"/>
        </w:rPr>
        <w:t xml:space="preserve"> </w:t>
      </w:r>
      <w:r>
        <w:rPr>
          <w:color w:val="666666"/>
          <w:sz w:val="16"/>
          <w:szCs w:val="16"/>
        </w:rPr>
        <w:t>State campaign finance filings via state-pac-widgets.vercel.app (SEIU Caregivers Action, top recipients by amount).</w:t>
      </w:r>
    </w:p>
  </w:endnote>
  <w:endnote w:id="24">
    <w:p xmlns:wp14="http://schemas.microsoft.com/office/word/2010/wordml" w14:paraId="481D7C5E" wp14:textId="77777777">
      <w:pPr>
        <w:pStyle w:val="EndnoteText"/>
        <w:rPr/>
      </w:pPr>
      <w:r>
        <w:rPr>
          <w:rStyle w:val="EndnoteCharacters"/>
        </w:rPr>
        <w:endnoteRef/>
      </w:r>
      <w:r>
        <w:rPr>
          <w:color w:val="666666"/>
          <w:sz w:val="16"/>
          <w:szCs w:val="16"/>
        </w:rPr>
        <w:t xml:space="preserve"> </w:t>
      </w:r>
      <w:r>
        <w:rPr>
          <w:color w:val="666666"/>
          <w:sz w:val="16"/>
          <w:szCs w:val="16"/>
        </w:rPr>
        <w:t>State campaign finance filings via state-pac-widgets.vercel.app (SEIU Healthcare PA COPE, 2018–2026).</w:t>
      </w:r>
    </w:p>
  </w:endnote>
  <w:endnote w:id="25">
    <w:p xmlns:wp14="http://schemas.microsoft.com/office/word/2010/wordml" w14:paraId="7C32F71F" wp14:textId="77777777">
      <w:pPr>
        <w:pStyle w:val="EndnoteText"/>
        <w:rPr/>
      </w:pPr>
      <w:r>
        <w:rPr>
          <w:rStyle w:val="EndnoteCharacters"/>
        </w:rPr>
        <w:endnoteRef/>
      </w:r>
      <w:r>
        <w:rPr>
          <w:color w:val="666666"/>
          <w:sz w:val="16"/>
          <w:szCs w:val="16"/>
        </w:rPr>
        <w:t xml:space="preserve"> </w:t>
      </w:r>
      <w:r>
        <w:rPr>
          <w:color w:val="666666"/>
          <w:sz w:val="16"/>
          <w:szCs w:val="16"/>
        </w:rPr>
        <w:t>State campaign finance filings via state-pac-widgets.vercel.app (SEIU Healthcare PA COPE, top recipients by amount).</w:t>
      </w:r>
    </w:p>
  </w:endnote>
  <w:endnote w:id="26">
    <w:p xmlns:wp14="http://schemas.microsoft.com/office/word/2010/wordml" w14:paraId="6F01378D" wp14:textId="77777777">
      <w:pPr>
        <w:pStyle w:val="EndnoteText"/>
        <w:rPr/>
      </w:pPr>
      <w:r>
        <w:rPr>
          <w:rStyle w:val="EndnoteCharacters"/>
        </w:rPr>
        <w:endnoteRef/>
      </w:r>
      <w:r>
        <w:rPr>
          <w:color w:val="666666"/>
          <w:sz w:val="16"/>
          <w:szCs w:val="16"/>
        </w:rPr>
        <w:t xml:space="preserve"> </w:t>
      </w:r>
      <w:r>
        <w:rPr>
          <w:color w:val="666666"/>
          <w:sz w:val="16"/>
          <w:szCs w:val="16"/>
        </w:rPr>
        <w:t>Pennsylvania Department of State, Lobbying Disclosure Registration database (palobbyingservices.pa.gov); Registration No. P34568 (Seiu 668), Lobbyist L69853 (Hundley, Christopher D)</w:t>
      </w:r>
    </w:p>
  </w:endnote>
  <w:endnote w:id="27">
    <w:p xmlns:wp14="http://schemas.microsoft.com/office/word/2010/wordml" w14:paraId="13CE7FDC" wp14:textId="77777777">
      <w:pPr>
        <w:pStyle w:val="EndnoteText"/>
        <w:rPr/>
      </w:pPr>
      <w:r>
        <w:rPr>
          <w:rStyle w:val="EndnoteCharacters"/>
        </w:rPr>
        <w:endnoteRef/>
      </w:r>
      <w:r>
        <w:rPr>
          <w:color w:val="666666"/>
          <w:sz w:val="16"/>
          <w:szCs w:val="16"/>
        </w:rPr>
        <w:t xml:space="preserve"> </w:t>
      </w:r>
      <w:r>
        <w:rPr>
          <w:color w:val="666666"/>
          <w:sz w:val="16"/>
          <w:szCs w:val="16"/>
        </w:rPr>
        <w:t>Pennsylvania Department of State, Lobbying Disclosure Registration database (palobbyingservices.pa.gov); Registration No. F01715 (Triad Strategies LLC), current 2025-2026 filing period</w:t>
      </w:r>
    </w:p>
  </w:endnote>
  <w:endnote w:id="28">
    <w:p xmlns:wp14="http://schemas.microsoft.com/office/word/2010/wordml" w14:paraId="5C884B22" wp14:textId="77777777">
      <w:pPr>
        <w:pStyle w:val="EndnoteText"/>
        <w:rPr/>
      </w:pPr>
      <w:r>
        <w:rPr>
          <w:rStyle w:val="EndnoteCharacters"/>
        </w:rPr>
        <w:endnoteRef/>
      </w:r>
      <w:r>
        <w:rPr>
          <w:color w:val="666666"/>
          <w:sz w:val="16"/>
          <w:szCs w:val="16"/>
        </w:rPr>
        <w:t xml:space="preserve"> "Innamorato Transition Team Includes LGBTQ Pittsburgh Leaders," QBurgh.</w:t>
      </w:r>
    </w:p>
  </w:endnote>
  <w:endnote w:id="30">
    <w:p xmlns:wp14="http://schemas.microsoft.com/office/word/2010/wordml" w14:paraId="60D3E9F1"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Schedules 14-19 (Payee Spending)</w:t>
      </w:r>
    </w:p>
  </w:endnote>
  <w:endnote w:id="31">
    <w:p xmlns:wp14="http://schemas.microsoft.com/office/word/2010/wordml" w14:paraId="24AC2308"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Schedules 14-19 (Payee Spending)</w:t>
      </w:r>
    </w:p>
  </w:endnote>
  <w:endnote w:id="32">
    <w:p xmlns:wp14="http://schemas.microsoft.com/office/word/2010/wordml" w14:paraId="55AB10A8"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 12 (Disbursements to Employees)</w:t>
      </w:r>
    </w:p>
  </w:endnote>
  <w:endnote w:id="33">
    <w:p xmlns:wp14="http://schemas.microsoft.com/office/word/2010/wordml" w14:paraId="177D89F6" wp14:textId="77777777">
      <w:pPr>
        <w:pStyle w:val="EndnoteText"/>
        <w:rPr/>
      </w:pPr>
      <w:r>
        <w:rPr>
          <w:rStyle w:val="EndnoteCharacters"/>
        </w:rPr>
        <w:endnoteRef/>
      </w:r>
      <w:r>
        <w:rPr>
          <w:color w:val="666666"/>
          <w:sz w:val="16"/>
          <w:szCs w:val="16"/>
        </w:rPr>
        <w:t xml:space="preserve"> </w:t>
      </w:r>
      <w:r>
        <w:rPr>
          <w:color w:val="666666"/>
          <w:sz w:val="16"/>
          <w:szCs w:val="16"/>
        </w:rPr>
        <w:t>Form LM-2 filings (File No. 505-025), FY 2016–FY 2025, Schedule 12 (Disbursements to Employees); OLMS Bulk Data Extract</w:t>
      </w:r>
    </w:p>
  </w:endnote>
  <w:endnote w:id="34">
    <w:p xmlns:wp14="http://schemas.microsoft.com/office/word/2010/wordml" w14:paraId="329C933F"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 20 (Benefits)</w:t>
      </w:r>
    </w:p>
  </w:endnote>
  <w:endnote w:id="35">
    <w:p xmlns:wp14="http://schemas.microsoft.com/office/word/2010/wordml" w14:paraId="17827FB7"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 20 (Benefits)</w:t>
      </w:r>
    </w:p>
  </w:endnote>
  <w:endnote w:id="36">
    <w:p xmlns:wp14="http://schemas.microsoft.com/office/word/2010/wordml" w14:paraId="08470C84"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 13 (Membership Status), FY 2016 through FY 2025; OLMS bulk data.</w:t>
      </w:r>
    </w:p>
  </w:endnote>
  <w:endnote w:id="37">
    <w:p xmlns:wp14="http://schemas.microsoft.com/office/word/2010/wordml" w14:paraId="660D6DA4" wp14:textId="77777777">
      <w:pPr>
        <w:pStyle w:val="EndnoteText"/>
        <w:rPr/>
      </w:pPr>
      <w:r>
        <w:rPr>
          <w:rStyle w:val="EndnoteCharacters"/>
        </w:rPr>
        <w:endnoteRef/>
      </w:r>
      <w:r>
        <w:rPr>
          <w:color w:val="666666"/>
          <w:sz w:val="16"/>
          <w:szCs w:val="16"/>
        </w:rPr>
        <w:t xml:space="preserve"> </w:t>
      </w:r>
      <w:r>
        <w:rPr>
          <w:color w:val="666666"/>
          <w:sz w:val="16"/>
          <w:szCs w:val="16"/>
        </w:rPr>
        <w:t>Form LM-2 (File No. 505-025), Schedule 13 (Membership Status), FY 2016 through FY 2025; OLMS bulk data.</w:t>
      </w:r>
    </w:p>
  </w:endnote>
  <w:endnote w:id="38">
    <w:p xmlns:wp14="http://schemas.microsoft.com/office/word/2010/wordml" w14:paraId="7DED2905" wp14:textId="77777777">
      <w:pPr>
        <w:pStyle w:val="EndnoteText"/>
        <w:rPr/>
      </w:pPr>
      <w:r>
        <w:rPr>
          <w:rStyle w:val="EndnoteCharacters"/>
        </w:rPr>
        <w:endnoteRef/>
      </w:r>
      <w:r>
        <w:rPr>
          <w:color w:val="666666"/>
          <w:sz w:val="16"/>
          <w:szCs w:val="16"/>
        </w:rPr>
        <w:t xml:space="preserve"> </w:t>
      </w:r>
      <w:r>
        <w:rPr>
          <w:color w:val="666666"/>
          <w:sz w:val="16"/>
          <w:szCs w:val="16"/>
        </w:rPr>
        <w:t>Janus v. AFSCME, Council 31, 585 U.S. 878 (2018)</w:t>
      </w:r>
    </w:p>
  </w:endnote>
  <w:endnote w:id="39">
    <w:p xmlns:wp14="http://schemas.microsoft.com/office/word/2010/wordml" w14:paraId="1FA1DA3F" wp14:textId="77777777">
      <w:pPr>
        <w:pStyle w:val="EndnoteText"/>
        <w:rPr/>
      </w:pPr>
      <w:r>
        <w:rPr>
          <w:rStyle w:val="EndnoteCharacters"/>
        </w:rPr>
        <w:endnoteRef/>
      </w:r>
      <w:r>
        <w:rPr>
          <w:color w:val="666666"/>
          <w:sz w:val="16"/>
          <w:szCs w:val="16"/>
        </w:rPr>
        <w:t xml:space="preserve"> </w:t>
      </w:r>
      <w:r>
        <w:rPr>
          <w:color w:val="666666"/>
          <w:sz w:val="16"/>
          <w:szCs w:val="16"/>
        </w:rPr>
        <w:t>Allegheny County Executive Order signed by Sara Innamorato barring county employees from cooperating with out-of-state investigations into providers or recipients of gender-affirming care (including for minors) and reproductive care; press release dated [2024].</w:t>
      </w:r>
    </w:p>
  </w:endnote>
  <w:endnote w:id="40">
    <w:p xmlns:wp14="http://schemas.microsoft.com/office/word/2010/wordml" w14:paraId="33B93D89" wp14:textId="77777777">
      <w:pPr>
        <w:pStyle w:val="EndnoteText"/>
        <w:rPr/>
      </w:pPr>
      <w:r>
        <w:rPr>
          <w:rStyle w:val="EndnoteCharacters"/>
        </w:rPr>
        <w:endnoteRef/>
      </w:r>
      <w:r>
        <w:rPr>
          <w:color w:val="666666"/>
          <w:sz w:val="16"/>
          <w:szCs w:val="16"/>
        </w:rPr>
        <w:t xml:space="preserve"> </w:t>
      </w:r>
      <w:r>
        <w:rPr>
          <w:color w:val="666666"/>
          <w:sz w:val="16"/>
          <w:szCs w:val="16"/>
        </w:rPr>
        <w:t>"Innamorato Transition Team Includes LGBTQ Pittsburgh Leaders," QBurgh; press release on Innamorato's executive order protecting gender-affirming care providers (Allegheny County, 2024).</w:t>
      </w:r>
    </w:p>
  </w:endnote>
  <w:endnote w:id="41">
    <w:p xmlns:wp14="http://schemas.microsoft.com/office/word/2010/wordml" w14:paraId="4A117F0B" wp14:textId="77777777">
      <w:pPr>
        <w:pStyle w:val="EndnoteText"/>
        <w:rPr/>
      </w:pPr>
      <w:r>
        <w:rPr>
          <w:rStyle w:val="EndnoteCharacters"/>
        </w:rPr>
        <w:endnoteRef/>
      </w:r>
      <w:r>
        <w:rPr>
          <w:color w:val="666666"/>
          <w:sz w:val="16"/>
          <w:szCs w:val="16"/>
        </w:rPr>
        <w:t xml:space="preserve"> Form LM-2 (File No. 505-025), Schedule 13 (Membership Status), FY 2016 through FY 2025; OLMS bulk data.</w:t>
      </w:r>
    </w:p>
  </w:endnote>
  <w:endnote w:id="42">
    <w:p xmlns:wp14="http://schemas.microsoft.com/office/word/2010/wordml" w14:paraId="2E52460A" wp14:textId="77777777">
      <w:pPr>
        <w:pStyle w:val="EndnoteText"/>
        <w:rPr/>
      </w:pPr>
      <w:r>
        <w:rPr>
          <w:rStyle w:val="EndnoteCharacters"/>
        </w:rPr>
        <w:endnoteRef/>
      </w:r>
      <w:r>
        <w:rPr>
          <w:color w:val="666666"/>
          <w:sz w:val="16"/>
          <w:szCs w:val="16"/>
        </w:rPr>
        <w:t xml:space="preserve"> Janus v. AFSCME, Council 31, 585 U.S. 878 (2018)</w:t>
      </w:r>
    </w:p>
  </w:endnote>
  <w:endnote w:id="43">
    <w:p xmlns:wp14="http://schemas.microsoft.com/office/word/2010/wordml" w14:paraId="43FCB8A1" wp14:textId="77777777">
      <w:pPr>
        <w:pStyle w:val="EndnoteText"/>
        <w:rPr/>
      </w:pPr>
      <w:r>
        <w:rPr>
          <w:rStyle w:val="EndnoteCharacters"/>
        </w:rPr>
        <w:endnoteRef/>
      </w:r>
      <w:r>
        <w:rPr>
          <w:color w:val="666666"/>
          <w:sz w:val="16"/>
          <w:szCs w:val="16"/>
        </w:rPr>
        <w:t xml:space="preserve"> Allegheny County Executive Order (2024) signed by Sara Innamorato; "Innamorato Transition Team Includes LGBTQ Pittsburgh Leaders," QBurgh.</w:t>
      </w:r>
    </w:p>
  </w:endnote>
  <w:endnote w:id="44">
    <w:p xmlns:wp14="http://schemas.microsoft.com/office/word/2010/wordml" w14:paraId="106A0624" wp14:textId="77777777">
      <w:pPr>
        <w:pStyle w:val="EndnoteText"/>
        <w:rPr/>
      </w:pPr>
      <w:r>
        <w:rPr>
          <w:rStyle w:val="EndnoteCharacters"/>
        </w:rPr>
        <w:endnoteRef/>
      </w:r>
      <w:r>
        <w:rPr>
          <w:color w:val="666666"/>
          <w:sz w:val="16"/>
          <w:szCs w:val="16"/>
        </w:rPr>
        <w:t xml:space="preserve"> Allegheny County Executive Order signed by Sara Innamorato (2024) barring county employees from cooperating with out-of-state investigations into providers of "gender-affirming care," including puberty blockers, cross-sex hormones, and gender-transition procedures for minors.</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3461D779" wp14:textId="77777777">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00FF572D" wp14:textId="77777777">
    <w:pPr>
      <w:pStyle w:val="Normal"/>
      <w:jc w:val="center"/>
      <w:rPr/>
    </w:pPr>
    <w:r>
      <w:rPr>
        <w:color w:val="666666"/>
        <w:sz w:val="16"/>
        <w:szCs w:val="16"/>
      </w:rPr>
      <w:t xml:space="preserve">Americans for Fair Treatment  |  americansforfairtreatment.org  |  Page </w:t>
    </w:r>
    <w:r>
      <w:rPr>
        <w:color w:val="666666"/>
        <w:sz w:val="16"/>
        <w:szCs w:val="16"/>
      </w:rPr>
      <w:fldChar w:fldCharType="begin"/>
    </w:r>
    <w:r>
      <w:rPr>
        <w:color w:val="666666"/>
        <w:sz w:val="16"/>
        <w:szCs w:val="16"/>
      </w:rPr>
      <w:instrText xml:space="preserve"> PAGE </w:instrText>
    </w:r>
    <w:r>
      <w:rPr>
        <w:color w:val="666666"/>
        <w:sz w:val="16"/>
        <w:szCs w:val="16"/>
      </w:rPr>
      <w:fldChar w:fldCharType="separate"/>
    </w:r>
    <w:r>
      <w:rPr>
        <w:color w:val="666666"/>
        <w:sz w:val="16"/>
        <w:szCs w:val="16"/>
      </w:rPr>
      <w:t>12</w:t>
    </w:r>
    <w:r>
      <w:rPr>
        <w:color w:val="666666"/>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48208658" wp14:textId="77777777">
    <w:pPr>
      <w:pStyle w:val="Normal"/>
      <w:jc w:val="center"/>
      <w:rPr/>
    </w:pPr>
    <w:r>
      <w:rPr>
        <w:color w:val="666666"/>
        <w:sz w:val="16"/>
        <w:szCs w:val="16"/>
      </w:rPr>
      <w:t xml:space="preserve">Americans for Fair Treatment  |  americansforfairtreatment.org  |  Page </w:t>
    </w:r>
    <w:r>
      <w:rPr>
        <w:color w:val="666666"/>
        <w:sz w:val="16"/>
        <w:szCs w:val="16"/>
      </w:rPr>
      <w:fldChar w:fldCharType="begin"/>
    </w:r>
    <w:r>
      <w:rPr>
        <w:color w:val="666666"/>
        <w:sz w:val="16"/>
        <w:szCs w:val="16"/>
      </w:rPr>
      <w:instrText xml:space="preserve"> PAGE </w:instrText>
    </w:r>
    <w:r>
      <w:rPr>
        <w:color w:val="666666"/>
        <w:sz w:val="16"/>
        <w:szCs w:val="16"/>
      </w:rPr>
      <w:fldChar w:fldCharType="separate"/>
    </w:r>
    <w:r>
      <w:rPr>
        <w:color w:val="666666"/>
        <w:sz w:val="16"/>
        <w:szCs w:val="16"/>
      </w:rPr>
      <w:t>12</w:t>
    </w:r>
    <w:r>
      <w:rPr>
        <w:color w:val="666666"/>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4DDBEF00" wp14:textId="77777777">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59D0EA70" wp14:textId="77777777">
    <w:pPr>
      <w:pStyle w:val="Normal"/>
      <w:jc w:val="end"/>
      <w:rPr/>
    </w:pPr>
    <w:r>
      <w:rPr>
        <w:i/>
        <w:iCs/>
        <w:color w:val="666666"/>
        <w:sz w:val="16"/>
        <w:szCs w:val="16"/>
      </w:rPr>
      <w:t>SEIU Local 668 (Pennsylvania Social Services Union) — Where Do Your Union Dues Go?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439DC411" wp14:textId="77777777">
    <w:pPr>
      <w:pStyle w:val="Normal"/>
      <w:jc w:val="end"/>
      <w:rPr/>
    </w:pPr>
    <w:r>
      <w:rPr>
        <w:i/>
        <w:iCs/>
        <w:color w:val="666666"/>
        <w:sz w:val="16"/>
        <w:szCs w:val="16"/>
      </w:rPr>
      <w:t>SEIU Local 668 (Pennsylvania Social Services Union) — Where Do Your Union Dues Go?</w:t>
    </w: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33"/>
  <w:trackRevisions w:val="false"/>
  <w:defaultTabStop w:val="720"/>
  <w:autoHyphenation w:val="true"/>
  <w:hyphenationZone w:val="0"/>
  <w:endnotePr>
    <w:pos w:val="sectEnd"/>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A60F2"/>
    <w:rsid w:val="52FA60F2"/>
    <w:rsid w:val="542BE51D"/>
  </w:rsids>
  <w:themeFontLang w:val="en-US" w:eastAsia="" w:bidi=""/>
  <w14:docId w14:val="1DE9978E"/>
  <w15:docId w15:val="{F2068908-CA60-4147-AA18-27866B000A61}"/>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rial" w:hAnsi="Arial" w:eastAsia="Arial" w:cs="Arial"/>
        <w:color w:val="333333"/>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Arial" w:hAnsi="Arial" w:eastAsia="Arial" w:cs="Arial"/>
      <w:color w:val="333333"/>
      <w:kern w:val="0"/>
      <w:sz w:val="22"/>
      <w:szCs w:val="22"/>
      <w:lang w:val="en-US" w:eastAsia="en-US" w:bidi="ar-SA"/>
    </w:rPr>
  </w:style>
  <w:style w:type="paragraph" w:styleId="Heading1">
    <w:name w:val="heading 1"/>
    <w:uiPriority w:val="9"/>
    <w:qFormat/>
    <w:pPr>
      <w:widowControl/>
      <w:suppressAutoHyphens w:val="true"/>
      <w:bidi w:val="0"/>
      <w:spacing w:before="0" w:after="0"/>
      <w:jc w:val="start"/>
      <w:outlineLvl w:val="0"/>
    </w:pPr>
    <w:rPr>
      <w:rFonts w:ascii="Arial" w:hAnsi="Arial" w:eastAsia="Arial" w:cs="Arial"/>
      <w:color w:val="2E74B5"/>
      <w:kern w:val="0"/>
      <w:sz w:val="32"/>
      <w:szCs w:val="32"/>
      <w:lang w:val="en-US" w:eastAsia="en-US" w:bidi="ar-SA"/>
    </w:rPr>
  </w:style>
  <w:style w:type="paragraph" w:styleId="Heading2">
    <w:name w:val="heading 2"/>
    <w:uiPriority w:val="9"/>
    <w:semiHidden/>
    <w:unhideWhenUsed/>
    <w:qFormat/>
    <w:pPr>
      <w:widowControl/>
      <w:suppressAutoHyphens w:val="true"/>
      <w:bidi w:val="0"/>
      <w:spacing w:before="0" w:after="0"/>
      <w:jc w:val="start"/>
      <w:outlineLvl w:val="1"/>
    </w:pPr>
    <w:rPr>
      <w:rFonts w:ascii="Arial" w:hAnsi="Arial" w:eastAsia="Arial" w:cs="Arial"/>
      <w:color w:val="2E74B5"/>
      <w:kern w:val="0"/>
      <w:sz w:val="26"/>
      <w:szCs w:val="26"/>
      <w:lang w:val="en-US" w:eastAsia="en-US" w:bidi="ar-SA"/>
    </w:rPr>
  </w:style>
  <w:style w:type="paragraph" w:styleId="Heading3">
    <w:name w:val="heading 3"/>
    <w:uiPriority w:val="9"/>
    <w:semiHidden/>
    <w:unhideWhenUsed/>
    <w:qFormat/>
    <w:pPr>
      <w:widowControl/>
      <w:suppressAutoHyphens w:val="true"/>
      <w:bidi w:val="0"/>
      <w:spacing w:before="0" w:after="0"/>
      <w:jc w:val="start"/>
      <w:outlineLvl w:val="2"/>
    </w:pPr>
    <w:rPr>
      <w:rFonts w:ascii="Arial" w:hAnsi="Arial" w:eastAsia="Arial" w:cs="Arial"/>
      <w:color w:val="1F4D78"/>
      <w:kern w:val="0"/>
      <w:sz w:val="24"/>
      <w:szCs w:val="24"/>
      <w:lang w:val="en-US" w:eastAsia="en-US" w:bidi="ar-SA"/>
    </w:rPr>
  </w:style>
  <w:style w:type="paragraph" w:styleId="Heading4">
    <w:name w:val="heading 4"/>
    <w:uiPriority w:val="9"/>
    <w:semiHidden/>
    <w:unhideWhenUsed/>
    <w:qFormat/>
    <w:pPr>
      <w:widowControl/>
      <w:suppressAutoHyphens w:val="true"/>
      <w:bidi w:val="0"/>
      <w:spacing w:before="0" w:after="0"/>
      <w:jc w:val="start"/>
      <w:outlineLvl w:val="3"/>
    </w:pPr>
    <w:rPr>
      <w:rFonts w:ascii="Arial" w:hAnsi="Arial" w:eastAsia="Arial" w:cs="Arial"/>
      <w:i/>
      <w:iCs/>
      <w:color w:val="2E74B5"/>
      <w:kern w:val="0"/>
      <w:sz w:val="22"/>
      <w:szCs w:val="22"/>
      <w:lang w:val="en-US" w:eastAsia="en-US" w:bidi="ar-SA"/>
    </w:rPr>
  </w:style>
  <w:style w:type="paragraph" w:styleId="Heading5">
    <w:name w:val="heading 5"/>
    <w:uiPriority w:val="9"/>
    <w:semiHidden/>
    <w:unhideWhenUsed/>
    <w:qFormat/>
    <w:pPr>
      <w:widowControl/>
      <w:suppressAutoHyphens w:val="true"/>
      <w:bidi w:val="0"/>
      <w:spacing w:before="0" w:after="0"/>
      <w:jc w:val="start"/>
      <w:outlineLvl w:val="4"/>
    </w:pPr>
    <w:rPr>
      <w:rFonts w:ascii="Arial" w:hAnsi="Arial" w:eastAsia="Arial" w:cs="Arial"/>
      <w:color w:val="2E74B5"/>
      <w:kern w:val="0"/>
      <w:sz w:val="22"/>
      <w:szCs w:val="22"/>
      <w:lang w:val="en-US" w:eastAsia="en-US" w:bidi="ar-SA"/>
    </w:rPr>
  </w:style>
  <w:style w:type="paragraph" w:styleId="Heading6">
    <w:name w:val="heading 6"/>
    <w:uiPriority w:val="9"/>
    <w:semiHidden/>
    <w:unhideWhenUsed/>
    <w:qFormat/>
    <w:pPr>
      <w:widowControl/>
      <w:suppressAutoHyphens w:val="true"/>
      <w:bidi w:val="0"/>
      <w:spacing w:before="0" w:after="0"/>
      <w:jc w:val="start"/>
      <w:outlineLvl w:val="5"/>
    </w:pPr>
    <w:rPr>
      <w:rFonts w:ascii="Arial" w:hAnsi="Arial" w:eastAsia="Arial" w:cs="Arial"/>
      <w:color w:val="1F4D78"/>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FootnoteCharactersuser">
    <w:name w:val="Footnote Characters (user)"/>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character" w:styleId="EndnoteCharactersuser">
    <w:name w:val="Endnote Characters (user)"/>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TextChar" w:customStyle="1">
    <w:name w:val="Endnote Text Char"/>
    <w:link w:val="EndnoteText"/>
    <w:uiPriority w:val="99"/>
    <w:semiHidden/>
    <w:unhideWhenUsed/>
    <w:qFormat/>
    <w:rPr>
      <w:sz w:val="20"/>
      <w:szCs w:val="20"/>
    </w:rPr>
  </w:style>
  <w:style w:type="character" w:styleId="CommentReference">
    <w:name w:val="Comment Reference"/>
    <w:basedOn w:val="DefaultParagraphFont"/>
    <w:uiPriority w:val="99"/>
    <w:semiHidden/>
    <w:unhideWhenUsed/>
    <w:qFormat/>
    <w:rsid w:val="009e0d24"/>
    <w:rPr>
      <w:sz w:val="16"/>
      <w:szCs w:val="16"/>
    </w:rPr>
  </w:style>
  <w:style w:type="character" w:styleId="CommentTextChar" w:customStyle="1">
    <w:name w:val="Comment Text Char"/>
    <w:basedOn w:val="DefaultParagraphFont"/>
    <w:link w:val="CommentText"/>
    <w:uiPriority w:val="99"/>
    <w:qFormat/>
    <w:rsid w:val="009e0d24"/>
    <w:rPr>
      <w:sz w:val="20"/>
      <w:szCs w:val="20"/>
    </w:rPr>
  </w:style>
  <w:style w:type="character" w:styleId="CommentSubjectChar" w:customStyle="1">
    <w:name w:val="Comment Subject Char"/>
    <w:basedOn w:val="CommentTextChar"/>
    <w:link w:val="annotationsubject"/>
    <w:uiPriority w:val="99"/>
    <w:semiHidden/>
    <w:qFormat/>
    <w:rsid w:val="009e0d24"/>
    <w:rPr>
      <w:b/>
      <w:bCs/>
      <w:sz w:val="20"/>
      <w:szCs w:val="20"/>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40" w:line="276" w:lineRule="auto"/>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uiPriority w:val="10"/>
    <w:qFormat/>
    <w:pPr>
      <w:widowControl/>
      <w:suppressAutoHyphens w:val="true"/>
      <w:bidi w:val="0"/>
      <w:spacing w:before="0" w:after="0"/>
      <w:jc w:val="start"/>
    </w:pPr>
    <w:rPr>
      <w:rFonts w:ascii="Arial" w:hAnsi="Arial" w:eastAsia="Arial" w:cs="Arial"/>
      <w:color w:val="333333"/>
      <w:kern w:val="0"/>
      <w:sz w:val="56"/>
      <w:szCs w:val="56"/>
      <w:lang w:val="en-US" w:eastAsia="en-US" w:bidi="ar-SA"/>
    </w:rPr>
  </w:style>
  <w:style w:type="paragraph" w:styleId="Strong1" w:customStyle="1">
    <w:name w:val="Strong1"/>
    <w:qFormat/>
    <w:pPr>
      <w:widowControl/>
      <w:suppressAutoHyphens w:val="true"/>
      <w:bidi w:val="0"/>
      <w:spacing w:before="0" w:after="0"/>
      <w:jc w:val="start"/>
    </w:pPr>
    <w:rPr>
      <w:rFonts w:ascii="Arial" w:hAnsi="Arial" w:eastAsia="Arial" w:cs="Arial"/>
      <w:b/>
      <w:bCs/>
      <w:color w:val="333333"/>
      <w:kern w:val="0"/>
      <w:sz w:val="22"/>
      <w:szCs w:val="22"/>
      <w:lang w:val="en-US" w:eastAsia="en-US" w:bidi="ar-SA"/>
    </w:rPr>
  </w:style>
  <w:style w:type="paragraph" w:styleId="ListParagraph">
    <w:name w:val="List Paragraph"/>
    <w:qFormat/>
    <w:pPr>
      <w:widowControl/>
      <w:suppressAutoHyphens w:val="true"/>
      <w:bidi w:val="0"/>
      <w:spacing w:before="0" w:after="0"/>
      <w:jc w:val="start"/>
    </w:pPr>
    <w:rPr>
      <w:rFonts w:ascii="Arial" w:hAnsi="Arial" w:eastAsia="Arial" w:cs="Arial"/>
      <w:color w:val="333333"/>
      <w:kern w:val="0"/>
      <w:sz w:val="22"/>
      <w:szCs w:val="22"/>
      <w:lang w:val="en-US" w:eastAsia="en-US" w:bidi="ar-SA"/>
    </w:rPr>
  </w:style>
  <w:style w:type="paragraph" w:styleId="FootnoteText">
    <w:name w:val="footnote text"/>
    <w:link w:val="FootnoteTextChar"/>
    <w:uiPriority w:val="99"/>
    <w:semiHidden/>
    <w:unhideWhenUsed/>
    <w:pPr>
      <w:widowControl/>
      <w:suppressAutoHyphens w:val="true"/>
      <w:bidi w:val="0"/>
      <w:spacing w:before="0" w:after="0"/>
      <w:jc w:val="start"/>
    </w:pPr>
    <w:rPr>
      <w:rFonts w:ascii="Arial" w:hAnsi="Arial" w:eastAsia="Arial" w:cs="Arial"/>
      <w:color w:val="333333"/>
      <w:kern w:val="0"/>
      <w:sz w:val="20"/>
      <w:szCs w:val="20"/>
      <w:lang w:val="en-US" w:eastAsia="en-US" w:bidi="ar-SA"/>
    </w:rPr>
  </w:style>
  <w:style w:type="paragraph" w:styleId="EndnoteText">
    <w:name w:val="endnote text"/>
    <w:link w:val="EndnoteTextChar"/>
    <w:uiPriority w:val="99"/>
    <w:semiHidden/>
    <w:unhideWhenUsed/>
    <w:pPr>
      <w:widowControl/>
      <w:suppressAutoHyphens w:val="true"/>
      <w:bidi w:val="0"/>
      <w:spacing w:before="0" w:after="0"/>
      <w:jc w:val="start"/>
    </w:pPr>
    <w:rPr>
      <w:rFonts w:ascii="Arial" w:hAnsi="Arial" w:eastAsia="Arial" w:cs="Arial"/>
      <w:color w:val="333333"/>
      <w:kern w:val="0"/>
      <w:sz w:val="20"/>
      <w:szCs w:val="20"/>
      <w:lang w:val="en-US" w:eastAsia="en-US" w:bidi="ar-SA"/>
    </w:rPr>
  </w:style>
  <w:style w:type="paragraph" w:styleId="CommentText">
    <w:name w:val="Comment Text"/>
    <w:basedOn w:val="Normal"/>
    <w:link w:val="CommentTextChar"/>
    <w:uiPriority w:val="99"/>
    <w:unhideWhenUsed/>
    <w:rsid w:val="009e0d24"/>
    <w:pPr/>
    <w:rPr>
      <w:sz w:val="20"/>
      <w:szCs w:val="20"/>
    </w:rPr>
  </w:style>
  <w:style w:type="paragraph" w:styleId="annotationsubject">
    <w:name w:val="annotation subject"/>
    <w:basedOn w:val="CommentText"/>
    <w:next w:val="CommentText"/>
    <w:link w:val="CommentSubjectChar"/>
    <w:uiPriority w:val="99"/>
    <w:semiHidden/>
    <w:unhideWhenUsed/>
    <w:qFormat/>
    <w:rsid w:val="009e0d24"/>
    <w:pPr/>
    <w:rPr>
      <w:b/>
      <w:bCs/>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2026-04-23T16:19:00.0000000Z</dcterms:created>
  <dc:creator>Un-named</dc:creator>
  <dc:description/>
  <dc:language>en-US</dc:language>
  <lastModifiedBy>Kyle Mendelson</lastModifiedBy>
  <dcterms:modified xsi:type="dcterms:W3CDTF">2026-05-28T19:32:11.2013923Z</dcterms:modified>
  <revision>4</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65b55aba-b214-464a-9491-3dbaf271eb3f</vt:lpwstr>
  </property>
</Properties>
</file>